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4CC0" w:rsidP="00220859" w:rsidRDefault="005649FE" w14:paraId="2A3F9AFB" w14:textId="6C0C7439">
      <w:pPr>
        <w:rPr>
          <w:rFonts w:cstheme="minorHAnsi"/>
          <w:sz w:val="24"/>
          <w:szCs w:val="24"/>
          <w:lang w:val="en-IE"/>
        </w:rPr>
      </w:pPr>
      <w:r>
        <w:rPr>
          <w:rFonts w:cstheme="minorHAnsi"/>
          <w:b/>
          <w:bCs/>
          <w:sz w:val="24"/>
          <w:szCs w:val="24"/>
          <w:lang w:val="en-IE"/>
        </w:rPr>
        <w:t>Data and Chance</w:t>
      </w:r>
      <w:r w:rsidRPr="009B1088" w:rsidR="00FE4CC0">
        <w:rPr>
          <w:rFonts w:cstheme="minorHAnsi"/>
          <w:sz w:val="24"/>
          <w:szCs w:val="24"/>
          <w:lang w:val="en-IE"/>
        </w:rPr>
        <w:t xml:space="preserve">: </w:t>
      </w:r>
      <w:r w:rsidR="00B76F7C">
        <w:rPr>
          <w:rFonts w:cstheme="minorHAnsi"/>
          <w:sz w:val="24"/>
          <w:szCs w:val="24"/>
          <w:lang w:val="en-IE"/>
        </w:rPr>
        <w:t>Data</w:t>
      </w:r>
    </w:p>
    <w:p w:rsidRPr="00A16810" w:rsidR="00A16810" w:rsidP="00220859" w:rsidRDefault="00A16810" w14:paraId="47E24F86" w14:textId="77777777">
      <w:pPr>
        <w:rPr>
          <w:rFonts w:cstheme="minorHAnsi"/>
          <w:lang w:val="en-IE"/>
        </w:rPr>
      </w:pPr>
    </w:p>
    <w:p w:rsidRPr="009B1088" w:rsidR="00FE4CC0" w:rsidP="00220859" w:rsidRDefault="009E3234" w14:paraId="608CC8F8" w14:textId="64DF0DDA">
      <w:pPr>
        <w:rPr>
          <w:rFonts w:cstheme="minorHAnsi"/>
          <w:b/>
          <w:bCs/>
          <w:sz w:val="40"/>
          <w:szCs w:val="40"/>
          <w:lang w:val="en-IE"/>
        </w:rPr>
      </w:pPr>
      <w:r>
        <w:rPr>
          <w:rFonts w:cstheme="minorHAnsi"/>
          <w:b/>
          <w:bCs/>
          <w:sz w:val="40"/>
          <w:szCs w:val="40"/>
          <w:lang w:val="en-IE"/>
        </w:rPr>
        <w:t>13</w:t>
      </w:r>
      <w:r w:rsidRPr="009B1088" w:rsidR="00FE4CC0">
        <w:rPr>
          <w:rFonts w:cstheme="minorHAnsi"/>
          <w:b/>
          <w:bCs/>
          <w:sz w:val="40"/>
          <w:szCs w:val="40"/>
          <w:lang w:val="en-IE"/>
        </w:rPr>
        <w:t xml:space="preserve">. </w:t>
      </w:r>
      <w:r>
        <w:rPr>
          <w:rFonts w:cstheme="minorHAnsi"/>
          <w:b/>
          <w:bCs/>
          <w:sz w:val="40"/>
          <w:szCs w:val="40"/>
          <w:lang w:val="en-IE"/>
        </w:rPr>
        <w:t>Data 1</w:t>
      </w:r>
    </w:p>
    <w:p w:rsidRPr="009B1088" w:rsidR="00FE4CC0" w:rsidP="00B850DB" w:rsidRDefault="00B850DB" w14:paraId="797C83B9" w14:textId="0E6B5AD7">
      <w:pPr>
        <w:tabs>
          <w:tab w:val="left" w:pos="6286"/>
        </w:tabs>
        <w:rPr>
          <w:rFonts w:cstheme="minorHAnsi"/>
          <w:lang w:val="en-IE"/>
        </w:rPr>
      </w:pPr>
      <w:r w:rsidRPr="009B1088">
        <w:rPr>
          <w:rFonts w:cstheme="minorHAnsi"/>
          <w:lang w:val="en-IE"/>
        </w:rPr>
        <w:tab/>
      </w:r>
    </w:p>
    <w:p w:rsidRPr="009B1088" w:rsidR="00244F7B" w:rsidP="00220859" w:rsidRDefault="00FE4CC0" w14:paraId="1D28D7B1" w14:textId="258ECED7">
      <w:pPr>
        <w:rPr>
          <w:rFonts w:cstheme="minorHAnsi"/>
          <w:lang w:val="en-IE"/>
        </w:rPr>
      </w:pPr>
      <w:r w:rsidRPr="009B1088">
        <w:rPr>
          <w:rFonts w:cstheme="minorHAnsi"/>
          <w:lang w:val="en-IE"/>
        </w:rPr>
        <w:t>This unit</w:t>
      </w:r>
      <w:r w:rsidRPr="009B1088" w:rsidR="00244F7B">
        <w:rPr>
          <w:rFonts w:cstheme="minorHAnsi"/>
          <w:lang w:val="en-IE"/>
        </w:rPr>
        <w:t xml:space="preserve"> </w:t>
      </w:r>
      <w:r w:rsidR="00FE15C4">
        <w:rPr>
          <w:rFonts w:cstheme="minorHAnsi"/>
          <w:lang w:val="en-IE"/>
        </w:rPr>
        <w:t>builds on existing knowledge of data sets and representation, and introduces new ways to compare, contrast and analyse.</w:t>
      </w:r>
    </w:p>
    <w:p w:rsidRPr="009B1088" w:rsidR="008F758B" w:rsidP="00220859" w:rsidRDefault="008F758B" w14:paraId="6B95BB15" w14:textId="77777777">
      <w:pPr>
        <w:rPr>
          <w:rFonts w:cstheme="minorHAnsi"/>
          <w:lang w:val="en-IE"/>
        </w:rPr>
      </w:pPr>
    </w:p>
    <w:p w:rsidRPr="009B1088" w:rsidR="00EB0509" w:rsidP="00220859" w:rsidRDefault="007C3022" w14:paraId="4AE879D3" w14:textId="01183209">
      <w:pPr>
        <w:rPr>
          <w:rFonts w:cstheme="minorHAnsi"/>
          <w:b/>
          <w:bCs/>
          <w:sz w:val="28"/>
          <w:szCs w:val="28"/>
          <w:lang w:val="en-IE"/>
        </w:rPr>
      </w:pPr>
      <w:r w:rsidRPr="009B1088">
        <w:rPr>
          <w:rFonts w:cstheme="minorHAnsi"/>
          <w:b/>
          <w:bCs/>
          <w:sz w:val="28"/>
          <w:szCs w:val="28"/>
          <w:lang w:val="en-IE"/>
        </w:rPr>
        <w:t>Unit</w:t>
      </w:r>
      <w:r w:rsidRPr="009B1088" w:rsidR="00EB0509">
        <w:rPr>
          <w:rFonts w:cstheme="minorHAnsi"/>
          <w:b/>
          <w:bCs/>
          <w:sz w:val="28"/>
          <w:szCs w:val="28"/>
          <w:lang w:val="en-IE"/>
        </w:rPr>
        <w:t xml:space="preserve"> Information</w:t>
      </w:r>
    </w:p>
    <w:p w:rsidRPr="009B1088" w:rsidR="00EB0509" w:rsidP="00220859" w:rsidRDefault="00EB0509" w14:paraId="690CFFD9" w14:textId="77777777">
      <w:pPr>
        <w:rPr>
          <w:rFonts w:cstheme="minorHAnsi"/>
          <w:lang w:val="en-IE"/>
        </w:rPr>
      </w:pPr>
    </w:p>
    <w:tbl>
      <w:tblPr>
        <w:tblStyle w:val="TableGrid"/>
        <w:tblW w:w="0" w:type="auto"/>
        <w:tblLook w:val="04A0" w:firstRow="1" w:lastRow="0" w:firstColumn="1" w:lastColumn="0" w:noHBand="0" w:noVBand="1"/>
      </w:tblPr>
      <w:tblGrid>
        <w:gridCol w:w="1785"/>
        <w:gridCol w:w="8403"/>
      </w:tblGrid>
      <w:tr w:rsidRPr="009B1088" w:rsidR="007B0BEC" w:rsidTr="00B44931" w14:paraId="402DFCD3" w14:textId="77777777">
        <w:trPr>
          <w:trHeight w:val="356"/>
        </w:trPr>
        <w:tc>
          <w:tcPr>
            <w:tcW w:w="1555" w:type="dxa"/>
            <w:shd w:val="clear" w:color="auto" w:fill="FDDF97"/>
          </w:tcPr>
          <w:p w:rsidRPr="009B1088" w:rsidR="007B0BEC" w:rsidP="007B0BEC" w:rsidRDefault="007B0BEC" w14:paraId="633EAFCF" w14:textId="77777777">
            <w:pPr>
              <w:rPr>
                <w:rFonts w:cstheme="minorHAnsi"/>
                <w:b/>
                <w:bCs/>
                <w:sz w:val="24"/>
                <w:szCs w:val="24"/>
                <w:lang w:val="en-IE"/>
              </w:rPr>
            </w:pPr>
            <w:r w:rsidRPr="009B1088">
              <w:rPr>
                <w:rFonts w:cstheme="minorHAnsi"/>
                <w:b/>
                <w:bCs/>
                <w:sz w:val="24"/>
                <w:szCs w:val="24"/>
                <w:lang w:val="en-IE"/>
              </w:rPr>
              <w:t xml:space="preserve">Learning </w:t>
            </w:r>
          </w:p>
          <w:p w:rsidRPr="009B1088" w:rsidR="007B0BEC" w:rsidP="007B0BEC" w:rsidRDefault="007B0BEC" w14:paraId="0325E188" w14:textId="76EB916E">
            <w:pPr>
              <w:rPr>
                <w:rFonts w:cstheme="minorHAnsi"/>
                <w:lang w:val="en-IE"/>
              </w:rPr>
            </w:pPr>
            <w:r w:rsidRPr="009B1088">
              <w:rPr>
                <w:rFonts w:cstheme="minorHAnsi"/>
                <w:b/>
                <w:bCs/>
                <w:sz w:val="24"/>
                <w:szCs w:val="24"/>
                <w:lang w:val="en-IE"/>
              </w:rPr>
              <w:t>Outcome</w:t>
            </w:r>
            <w:r>
              <w:rPr>
                <w:rFonts w:cstheme="minorHAnsi"/>
                <w:b/>
                <w:bCs/>
                <w:sz w:val="24"/>
                <w:szCs w:val="24"/>
                <w:lang w:val="en-IE"/>
              </w:rPr>
              <w:t>(</w:t>
            </w:r>
            <w:r w:rsidRPr="009B1088">
              <w:rPr>
                <w:rFonts w:cstheme="minorHAnsi"/>
                <w:b/>
                <w:bCs/>
                <w:sz w:val="24"/>
                <w:szCs w:val="24"/>
                <w:lang w:val="en-IE"/>
              </w:rPr>
              <w:t>s</w:t>
            </w:r>
            <w:r>
              <w:rPr>
                <w:rFonts w:cstheme="minorHAnsi"/>
                <w:b/>
                <w:bCs/>
                <w:sz w:val="24"/>
                <w:szCs w:val="24"/>
                <w:lang w:val="en-IE"/>
              </w:rPr>
              <w:t>)</w:t>
            </w:r>
          </w:p>
        </w:tc>
        <w:tc>
          <w:tcPr>
            <w:tcW w:w="8633" w:type="dxa"/>
          </w:tcPr>
          <w:p w:rsidRPr="00507F39" w:rsidR="00507F39" w:rsidP="00507F39" w:rsidRDefault="00B57663" w14:paraId="56D61002" w14:textId="3D512FF3">
            <w:pPr>
              <w:rPr>
                <w:rFonts w:cstheme="minorHAnsi"/>
                <w:lang w:val="en-GB"/>
              </w:rPr>
            </w:pPr>
            <w:r>
              <w:rPr>
                <w:rFonts w:cstheme="minorHAnsi"/>
              </w:rPr>
              <w:t>P</w:t>
            </w:r>
            <w:r w:rsidRPr="00507F39" w:rsidR="00507F39">
              <w:rPr>
                <w:rFonts w:cstheme="minorHAnsi"/>
                <w:lang w:val="en-GB"/>
              </w:rPr>
              <w:t>ose questions, collect, compare, summarise and represent data selectively to answer those questions.</w:t>
            </w:r>
          </w:p>
          <w:p w:rsidRPr="00AA25BA" w:rsidR="007B0BEC" w:rsidP="00B57663" w:rsidRDefault="00507F39" w14:paraId="37D9F8E3" w14:textId="3F9E651E">
            <w:pPr>
              <w:rPr>
                <w:rFonts w:cstheme="minorHAnsi"/>
                <w:lang w:val="en-IE"/>
              </w:rPr>
            </w:pPr>
            <w:r>
              <w:rPr>
                <w:rFonts w:cstheme="minorHAnsi"/>
                <w:lang w:val="en-GB"/>
              </w:rPr>
              <w:t>C</w:t>
            </w:r>
            <w:r w:rsidRPr="00507F39">
              <w:rPr>
                <w:rFonts w:cstheme="minorHAnsi"/>
                <w:lang w:val="en-GB"/>
              </w:rPr>
              <w:t>ritically analyse and evaluate findings; and communicate inferences, conclusions and implications from the findings.</w:t>
            </w:r>
          </w:p>
        </w:tc>
      </w:tr>
      <w:tr w:rsidRPr="009B1088" w:rsidR="006F78B3" w:rsidTr="00B44931" w14:paraId="75E38A28" w14:textId="77777777">
        <w:trPr>
          <w:trHeight w:val="77"/>
        </w:trPr>
        <w:tc>
          <w:tcPr>
            <w:tcW w:w="1555" w:type="dxa"/>
            <w:shd w:val="clear" w:color="auto" w:fill="FDDF97"/>
          </w:tcPr>
          <w:p w:rsidRPr="009B1088" w:rsidR="006F78B3" w:rsidP="00220859" w:rsidRDefault="00231694" w14:paraId="2AA360F5" w14:textId="1ADD5503">
            <w:pPr>
              <w:rPr>
                <w:rFonts w:cstheme="minorHAnsi"/>
                <w:lang w:val="en-IE"/>
              </w:rPr>
            </w:pPr>
            <w:r w:rsidRPr="009B1088">
              <w:rPr>
                <w:rFonts w:cstheme="minorHAnsi"/>
                <w:b/>
                <w:bCs/>
                <w:sz w:val="24"/>
                <w:szCs w:val="24"/>
                <w:lang w:val="en-IE"/>
              </w:rPr>
              <w:t>Mathematical Concept</w:t>
            </w:r>
            <w:r>
              <w:rPr>
                <w:rFonts w:cstheme="minorHAnsi"/>
                <w:b/>
                <w:bCs/>
                <w:sz w:val="24"/>
                <w:szCs w:val="24"/>
                <w:lang w:val="en-IE"/>
              </w:rPr>
              <w:t>(</w:t>
            </w:r>
            <w:r w:rsidRPr="009B1088">
              <w:rPr>
                <w:rFonts w:cstheme="minorHAnsi"/>
                <w:b/>
                <w:bCs/>
                <w:sz w:val="24"/>
                <w:szCs w:val="24"/>
                <w:lang w:val="en-IE"/>
              </w:rPr>
              <w:t>s</w:t>
            </w:r>
            <w:r>
              <w:rPr>
                <w:rFonts w:cstheme="minorHAnsi"/>
                <w:b/>
                <w:bCs/>
                <w:sz w:val="24"/>
                <w:szCs w:val="24"/>
                <w:lang w:val="en-IE"/>
              </w:rPr>
              <w:t>)</w:t>
            </w:r>
          </w:p>
        </w:tc>
        <w:tc>
          <w:tcPr>
            <w:tcW w:w="8633" w:type="dxa"/>
          </w:tcPr>
          <w:p w:rsidRPr="00D711E0" w:rsidR="00535803" w:rsidP="00FA70B4" w:rsidRDefault="00D711E0" w14:paraId="1A3D11AA" w14:textId="7BC1485D">
            <w:pPr>
              <w:pStyle w:val="ListParagraph"/>
              <w:numPr>
                <w:ilvl w:val="0"/>
                <w:numId w:val="27"/>
              </w:numPr>
              <w:ind w:left="223" w:hanging="223"/>
              <w:rPr>
                <w:rFonts w:cstheme="minorHAnsi"/>
                <w:lang w:val="en-IE"/>
              </w:rPr>
            </w:pPr>
            <w:r>
              <w:t xml:space="preserve">The </w:t>
            </w:r>
            <w:proofErr w:type="gramStart"/>
            <w:r>
              <w:t>mean</w:t>
            </w:r>
            <w:proofErr w:type="gramEnd"/>
            <w:r>
              <w:t>, median and/or mode are measures of centre which communicate different middles of the data and provide a range of insights.</w:t>
            </w:r>
          </w:p>
          <w:p w:rsidR="00D711E0" w:rsidP="00FA70B4" w:rsidRDefault="00D711E0" w14:paraId="04130AE7" w14:textId="77777777">
            <w:pPr>
              <w:pStyle w:val="ListParagraph"/>
              <w:numPr>
                <w:ilvl w:val="0"/>
                <w:numId w:val="27"/>
              </w:numPr>
              <w:ind w:left="223" w:hanging="223"/>
              <w:rPr>
                <w:rFonts w:cstheme="minorHAnsi"/>
                <w:lang w:val="en-IE"/>
              </w:rPr>
            </w:pPr>
            <w:r w:rsidRPr="00D711E0">
              <w:rPr>
                <w:rFonts w:cstheme="minorHAnsi"/>
                <w:lang w:val="en-IE"/>
              </w:rPr>
              <w:t>Samples can be drawn from a population of data as representative evidence, to make generalisations and determine the degree of</w:t>
            </w:r>
            <w:r>
              <w:rPr>
                <w:rFonts w:cstheme="minorHAnsi"/>
                <w:lang w:val="en-IE"/>
              </w:rPr>
              <w:t xml:space="preserve"> </w:t>
            </w:r>
            <w:r w:rsidRPr="00D711E0">
              <w:rPr>
                <w:rFonts w:cstheme="minorHAnsi"/>
                <w:lang w:val="en-IE"/>
              </w:rPr>
              <w:t>confidence or certainty about the generalisation.</w:t>
            </w:r>
          </w:p>
          <w:p w:rsidR="00D711E0" w:rsidP="00FA70B4" w:rsidRDefault="00D711E0" w14:paraId="7C142AA5" w14:textId="77777777">
            <w:pPr>
              <w:pStyle w:val="ListParagraph"/>
              <w:numPr>
                <w:ilvl w:val="0"/>
                <w:numId w:val="27"/>
              </w:numPr>
              <w:ind w:left="223" w:hanging="223"/>
              <w:rPr>
                <w:rFonts w:cstheme="minorHAnsi"/>
                <w:lang w:val="en-IE"/>
              </w:rPr>
            </w:pPr>
            <w:r w:rsidRPr="00D711E0">
              <w:rPr>
                <w:rFonts w:cstheme="minorHAnsi"/>
                <w:lang w:val="en-IE"/>
              </w:rPr>
              <w:t>Reported data can be evaluated in terms of its</w:t>
            </w:r>
            <w:r>
              <w:rPr>
                <w:rFonts w:cstheme="minorHAnsi"/>
                <w:lang w:val="en-IE"/>
              </w:rPr>
              <w:t xml:space="preserve"> </w:t>
            </w:r>
            <w:r w:rsidRPr="00D711E0">
              <w:rPr>
                <w:rFonts w:cstheme="minorHAnsi"/>
                <w:lang w:val="en-IE"/>
              </w:rPr>
              <w:t>representativeness, intentionality and reliability.</w:t>
            </w:r>
          </w:p>
          <w:p w:rsidRPr="00C93A4C" w:rsidR="00D711E0" w:rsidP="00FA70B4" w:rsidRDefault="00C93A4C" w14:paraId="065E976B" w14:textId="688DB2F4">
            <w:pPr>
              <w:pStyle w:val="ListParagraph"/>
              <w:numPr>
                <w:ilvl w:val="0"/>
                <w:numId w:val="27"/>
              </w:numPr>
              <w:ind w:left="223" w:hanging="223"/>
              <w:rPr>
                <w:rFonts w:cstheme="minorHAnsi"/>
                <w:lang w:val="en-IE"/>
              </w:rPr>
            </w:pPr>
            <w:r w:rsidRPr="00C93A4C">
              <w:rPr>
                <w:rFonts w:cstheme="minorHAnsi"/>
                <w:lang w:val="en-IE"/>
              </w:rPr>
              <w:t>Data displays (e.g., graphs) can be used to represent the variability in the data, the</w:t>
            </w:r>
            <w:r>
              <w:rPr>
                <w:rFonts w:cstheme="minorHAnsi"/>
                <w:lang w:val="en-IE"/>
              </w:rPr>
              <w:t xml:space="preserve"> </w:t>
            </w:r>
            <w:r w:rsidRPr="00C93A4C">
              <w:rPr>
                <w:rFonts w:cstheme="minorHAnsi"/>
                <w:lang w:val="en-IE"/>
              </w:rPr>
              <w:t>measures of centre and to compare between two groups.</w:t>
            </w:r>
          </w:p>
        </w:tc>
      </w:tr>
      <w:tr w:rsidRPr="009B1088" w:rsidR="00231694" w:rsidTr="00B44931" w14:paraId="314D63EB" w14:textId="77777777">
        <w:trPr>
          <w:trHeight w:val="386"/>
        </w:trPr>
        <w:tc>
          <w:tcPr>
            <w:tcW w:w="1555" w:type="dxa"/>
            <w:shd w:val="clear" w:color="auto" w:fill="FDDF97"/>
          </w:tcPr>
          <w:p w:rsidRPr="009B1088" w:rsidR="00231694" w:rsidP="00220859" w:rsidRDefault="00236E00" w14:paraId="038D9146" w14:textId="68D3D190">
            <w:pPr>
              <w:rPr>
                <w:rFonts w:cstheme="minorHAnsi"/>
                <w:lang w:val="en-IE"/>
              </w:rPr>
            </w:pPr>
            <w:r w:rsidRPr="009B1088">
              <w:rPr>
                <w:rFonts w:cstheme="minorHAnsi"/>
                <w:b/>
                <w:bCs/>
                <w:sz w:val="24"/>
                <w:szCs w:val="24"/>
                <w:lang w:val="en-IE"/>
              </w:rPr>
              <w:t>Mathematical Language</w:t>
            </w:r>
          </w:p>
        </w:tc>
        <w:tc>
          <w:tcPr>
            <w:tcW w:w="8633" w:type="dxa"/>
          </w:tcPr>
          <w:p w:rsidRPr="009B1088" w:rsidR="00231694" w:rsidP="00B14508" w:rsidRDefault="00FE15C4" w14:paraId="64371C81" w14:textId="6B9509D8">
            <w:pPr>
              <w:rPr>
                <w:rFonts w:cstheme="minorHAnsi"/>
                <w:lang w:val="en-IE"/>
              </w:rPr>
            </w:pPr>
            <w:r>
              <w:rPr>
                <w:rFonts w:cstheme="minorHAnsi"/>
                <w:lang w:val="en-IE"/>
              </w:rPr>
              <w:t>data, data set, representation, bar chart, pie chart, line graph, histogram, dot plot, Excel, statistical software, bell-shaped, skew, symmetrical, mean, median, mode, range</w:t>
            </w:r>
          </w:p>
        </w:tc>
      </w:tr>
      <w:tr w:rsidRPr="009B1088" w:rsidR="00236E00" w:rsidTr="00FE15C4" w14:paraId="0B413273" w14:textId="77777777">
        <w:trPr>
          <w:trHeight w:val="1226"/>
        </w:trPr>
        <w:tc>
          <w:tcPr>
            <w:tcW w:w="1555" w:type="dxa"/>
            <w:shd w:val="clear" w:color="auto" w:fill="FDDF97"/>
          </w:tcPr>
          <w:p w:rsidRPr="009B1088" w:rsidR="00236E00" w:rsidP="00236E00" w:rsidRDefault="00236E00" w14:paraId="1F7A30B4" w14:textId="77777777">
            <w:pPr>
              <w:rPr>
                <w:rFonts w:cstheme="minorHAnsi"/>
                <w:b/>
                <w:bCs/>
                <w:sz w:val="24"/>
                <w:szCs w:val="24"/>
                <w:lang w:val="en-IE"/>
              </w:rPr>
            </w:pPr>
            <w:r w:rsidRPr="009B1088">
              <w:rPr>
                <w:rFonts w:cstheme="minorHAnsi"/>
                <w:b/>
                <w:bCs/>
                <w:sz w:val="24"/>
                <w:szCs w:val="24"/>
                <w:lang w:val="en-IE"/>
              </w:rPr>
              <w:t xml:space="preserve">Prior </w:t>
            </w:r>
          </w:p>
          <w:p w:rsidRPr="009B1088" w:rsidR="00236E00" w:rsidP="00236E00" w:rsidRDefault="00236E00" w14:paraId="3D89E14D" w14:textId="2DAB361E">
            <w:pPr>
              <w:rPr>
                <w:rFonts w:cstheme="minorHAnsi"/>
                <w:b/>
                <w:bCs/>
                <w:sz w:val="24"/>
                <w:szCs w:val="24"/>
                <w:lang w:val="en-IE"/>
              </w:rPr>
            </w:pPr>
            <w:r w:rsidRPr="009B1088">
              <w:rPr>
                <w:rFonts w:cstheme="minorHAnsi"/>
                <w:b/>
                <w:bCs/>
                <w:sz w:val="24"/>
                <w:szCs w:val="24"/>
                <w:lang w:val="en-IE"/>
              </w:rPr>
              <w:t>Knowledge</w:t>
            </w:r>
          </w:p>
        </w:tc>
        <w:tc>
          <w:tcPr>
            <w:tcW w:w="8633" w:type="dxa"/>
          </w:tcPr>
          <w:p w:rsidR="00B41217" w:rsidP="0033040B" w:rsidRDefault="00B41217" w14:paraId="69A9DAC7" w14:textId="40B0C2CB">
            <w:pPr>
              <w:pStyle w:val="ListParagraph"/>
              <w:numPr>
                <w:ilvl w:val="0"/>
                <w:numId w:val="27"/>
              </w:numPr>
              <w:ind w:left="268" w:hanging="268"/>
              <w:rPr>
                <w:rFonts w:cstheme="minorHAnsi"/>
                <w:lang w:val="en-IE"/>
              </w:rPr>
            </w:pPr>
            <w:r>
              <w:rPr>
                <w:rFonts w:cstheme="minorHAnsi"/>
                <w:lang w:val="en-IE"/>
              </w:rPr>
              <w:t>Be able to collect and represent data in different ways.</w:t>
            </w:r>
          </w:p>
          <w:p w:rsidR="00236E00" w:rsidP="0033040B" w:rsidRDefault="00C93A4C" w14:paraId="2533FD75" w14:textId="42DB1462">
            <w:pPr>
              <w:pStyle w:val="ListParagraph"/>
              <w:numPr>
                <w:ilvl w:val="0"/>
                <w:numId w:val="27"/>
              </w:numPr>
              <w:ind w:left="268" w:hanging="268"/>
              <w:rPr>
                <w:rFonts w:cstheme="minorHAnsi"/>
                <w:lang w:val="en-IE"/>
              </w:rPr>
            </w:pPr>
            <w:r>
              <w:rPr>
                <w:rFonts w:cstheme="minorHAnsi"/>
                <w:lang w:val="en-IE"/>
              </w:rPr>
              <w:t>Understand the difference between qualitative and quantitative data.</w:t>
            </w:r>
          </w:p>
          <w:p w:rsidR="00C93A4C" w:rsidP="0033040B" w:rsidRDefault="00B41217" w14:paraId="4E85C65D" w14:textId="77777777">
            <w:pPr>
              <w:pStyle w:val="ListParagraph"/>
              <w:numPr>
                <w:ilvl w:val="0"/>
                <w:numId w:val="27"/>
              </w:numPr>
              <w:ind w:left="268" w:hanging="268"/>
              <w:rPr>
                <w:rFonts w:cstheme="minorHAnsi"/>
                <w:lang w:val="en-IE"/>
              </w:rPr>
            </w:pPr>
            <w:r>
              <w:rPr>
                <w:rFonts w:cstheme="minorHAnsi"/>
                <w:lang w:val="en-IE"/>
              </w:rPr>
              <w:t>Understand and be able to find different averages: mean, median, mode</w:t>
            </w:r>
            <w:r w:rsidR="005A67FC">
              <w:rPr>
                <w:rFonts w:cstheme="minorHAnsi"/>
                <w:lang w:val="en-IE"/>
              </w:rPr>
              <w:t>.</w:t>
            </w:r>
          </w:p>
          <w:p w:rsidRPr="00236E00" w:rsidR="005A67FC" w:rsidP="0033040B" w:rsidRDefault="005A67FC" w14:paraId="6D951485" w14:textId="700E623A">
            <w:pPr>
              <w:pStyle w:val="ListParagraph"/>
              <w:numPr>
                <w:ilvl w:val="0"/>
                <w:numId w:val="27"/>
              </w:numPr>
              <w:ind w:left="268" w:hanging="268"/>
              <w:rPr>
                <w:rFonts w:cstheme="minorHAnsi"/>
                <w:lang w:val="en-IE"/>
              </w:rPr>
            </w:pPr>
            <w:r>
              <w:rPr>
                <w:rFonts w:cstheme="minorHAnsi"/>
                <w:lang w:val="en-IE"/>
              </w:rPr>
              <w:t>Be able to read and analyse data in a variety of presentations.</w:t>
            </w:r>
          </w:p>
        </w:tc>
      </w:tr>
      <w:tr w:rsidRPr="009B1088" w:rsidR="00236E00" w:rsidTr="00B44931" w14:paraId="674478B7" w14:textId="77777777">
        <w:trPr>
          <w:trHeight w:val="499"/>
        </w:trPr>
        <w:tc>
          <w:tcPr>
            <w:tcW w:w="1555" w:type="dxa"/>
            <w:shd w:val="clear" w:color="auto" w:fill="FDDF97"/>
          </w:tcPr>
          <w:p w:rsidRPr="009B1088" w:rsidR="00236E00" w:rsidP="00236E00" w:rsidRDefault="00236E00" w14:paraId="793662FC" w14:textId="77777777">
            <w:pPr>
              <w:rPr>
                <w:rFonts w:cstheme="minorHAnsi"/>
                <w:b/>
                <w:bCs/>
                <w:sz w:val="24"/>
                <w:szCs w:val="24"/>
                <w:lang w:val="en-IE"/>
              </w:rPr>
            </w:pPr>
            <w:r w:rsidRPr="009B1088">
              <w:rPr>
                <w:rFonts w:cstheme="minorHAnsi"/>
                <w:b/>
                <w:bCs/>
                <w:sz w:val="24"/>
                <w:szCs w:val="24"/>
                <w:lang w:val="en-IE"/>
              </w:rPr>
              <w:t>Potential</w:t>
            </w:r>
          </w:p>
          <w:p w:rsidRPr="009B1088" w:rsidR="00236E00" w:rsidP="00236E00" w:rsidRDefault="00236E00" w14:paraId="297A39BD" w14:textId="36804EEA">
            <w:pPr>
              <w:rPr>
                <w:rFonts w:cstheme="minorHAnsi"/>
                <w:b/>
                <w:bCs/>
                <w:sz w:val="24"/>
                <w:szCs w:val="24"/>
                <w:lang w:val="en-IE"/>
              </w:rPr>
            </w:pPr>
            <w:r w:rsidRPr="009B1088">
              <w:rPr>
                <w:rFonts w:cstheme="minorHAnsi"/>
                <w:b/>
                <w:bCs/>
                <w:sz w:val="24"/>
                <w:szCs w:val="24"/>
                <w:lang w:val="en-IE"/>
              </w:rPr>
              <w:t>Misconceptions</w:t>
            </w:r>
          </w:p>
        </w:tc>
        <w:tc>
          <w:tcPr>
            <w:tcW w:w="8633" w:type="dxa"/>
          </w:tcPr>
          <w:p w:rsidR="00236E00" w:rsidP="0033040B" w:rsidRDefault="00FE15C4" w14:paraId="68CF623D" w14:textId="77777777">
            <w:pPr>
              <w:pStyle w:val="ListParagraph"/>
              <w:numPr>
                <w:ilvl w:val="0"/>
                <w:numId w:val="27"/>
              </w:numPr>
              <w:ind w:left="268" w:hanging="268"/>
              <w:rPr>
                <w:rFonts w:cstheme="minorHAnsi"/>
                <w:lang w:val="en-IE"/>
              </w:rPr>
            </w:pPr>
            <w:r>
              <w:rPr>
                <w:rFonts w:cstheme="minorHAnsi"/>
                <w:lang w:val="en-IE"/>
              </w:rPr>
              <w:t>“Skew right” means that the tallest data point is on the right. [The opposite is true – it means that more data points are on the right.]</w:t>
            </w:r>
          </w:p>
          <w:p w:rsidRPr="00A24C7A" w:rsidR="00A24C7A" w:rsidP="00A24C7A" w:rsidRDefault="00A24C7A" w14:paraId="5105D18A" w14:textId="039F9EF4">
            <w:pPr>
              <w:pStyle w:val="ListParagraph"/>
              <w:numPr>
                <w:ilvl w:val="0"/>
                <w:numId w:val="27"/>
              </w:numPr>
              <w:ind w:left="268" w:hanging="268"/>
              <w:rPr>
                <w:rFonts w:cstheme="minorHAnsi"/>
                <w:lang w:val="en-IE"/>
              </w:rPr>
            </w:pPr>
            <w:r>
              <w:rPr>
                <w:rFonts w:cstheme="minorHAnsi"/>
                <w:lang w:val="en-IE"/>
              </w:rPr>
              <w:t>All averages can be used in all data sets. [One average is usually more useful than others – for instance, mean is good for sharing equally, mode will tell you most common.]</w:t>
            </w:r>
          </w:p>
        </w:tc>
      </w:tr>
    </w:tbl>
    <w:p w:rsidRPr="009B1088" w:rsidR="00C91EC4" w:rsidP="00220859" w:rsidRDefault="00C91EC4" w14:paraId="6DBC2651" w14:textId="77777777">
      <w:pPr>
        <w:rPr>
          <w:rFonts w:cstheme="minorHAnsi"/>
          <w:lang w:val="en-IE"/>
        </w:rPr>
      </w:pPr>
    </w:p>
    <w:p w:rsidRPr="009B1088" w:rsidR="00AD2D3D" w:rsidP="00220859" w:rsidRDefault="008F758B" w14:paraId="14DB07C2" w14:textId="3FD728BB">
      <w:pPr>
        <w:rPr>
          <w:rFonts w:cstheme="minorHAnsi"/>
          <w:b/>
          <w:bCs/>
          <w:sz w:val="28"/>
          <w:szCs w:val="28"/>
          <w:lang w:val="en-IE"/>
        </w:rPr>
      </w:pPr>
      <w:r w:rsidRPr="009B1088">
        <w:rPr>
          <w:rFonts w:cstheme="minorHAnsi"/>
          <w:b/>
          <w:bCs/>
          <w:sz w:val="28"/>
          <w:szCs w:val="28"/>
          <w:lang w:val="en-IE"/>
        </w:rPr>
        <w:t>Unit Overview</w:t>
      </w:r>
    </w:p>
    <w:p w:rsidRPr="009B1088" w:rsidR="00E75547" w:rsidP="00220859" w:rsidRDefault="00E75547" w14:paraId="01F76500" w14:textId="77777777">
      <w:pPr>
        <w:rPr>
          <w:rFonts w:cstheme="minorHAnsi"/>
          <w:lang w:val="en-IE"/>
        </w:rPr>
      </w:pPr>
    </w:p>
    <w:tbl>
      <w:tblPr>
        <w:tblStyle w:val="TableGrid"/>
        <w:tblW w:w="5000" w:type="pct"/>
        <w:tblLook w:val="04A0" w:firstRow="1" w:lastRow="0" w:firstColumn="1" w:lastColumn="0" w:noHBand="0" w:noVBand="1"/>
      </w:tblPr>
      <w:tblGrid>
        <w:gridCol w:w="1837"/>
        <w:gridCol w:w="1671"/>
        <w:gridCol w:w="1875"/>
        <w:gridCol w:w="1467"/>
        <w:gridCol w:w="1671"/>
        <w:gridCol w:w="1667"/>
      </w:tblGrid>
      <w:tr w:rsidRPr="009B1088" w:rsidR="0030063C" w:rsidTr="00A24C7A" w14:paraId="4D68E3D1" w14:textId="77777777">
        <w:tc>
          <w:tcPr>
            <w:tcW w:w="902" w:type="pct"/>
            <w:shd w:val="clear" w:color="auto" w:fill="FDDF97"/>
          </w:tcPr>
          <w:p w:rsidRPr="009B1088" w:rsidR="009D260E" w:rsidP="00220859" w:rsidRDefault="009D260E" w14:paraId="76AE55DB" w14:textId="77777777">
            <w:pPr>
              <w:jc w:val="center"/>
              <w:rPr>
                <w:rFonts w:cstheme="minorHAnsi"/>
                <w:b/>
                <w:bCs/>
                <w:sz w:val="24"/>
                <w:szCs w:val="24"/>
                <w:lang w:val="en-IE"/>
              </w:rPr>
            </w:pPr>
          </w:p>
        </w:tc>
        <w:tc>
          <w:tcPr>
            <w:tcW w:w="820" w:type="pct"/>
            <w:shd w:val="clear" w:color="auto" w:fill="FDDF97"/>
          </w:tcPr>
          <w:p w:rsidRPr="009B1088" w:rsidR="009D260E" w:rsidP="00220859" w:rsidRDefault="009D260E" w14:paraId="120DC3B0" w14:textId="6B5CC500">
            <w:pPr>
              <w:jc w:val="center"/>
              <w:rPr>
                <w:rFonts w:cstheme="minorHAnsi"/>
                <w:b/>
                <w:bCs/>
                <w:sz w:val="24"/>
                <w:szCs w:val="24"/>
                <w:lang w:val="en-IE"/>
              </w:rPr>
            </w:pPr>
            <w:r w:rsidRPr="009B1088">
              <w:rPr>
                <w:rFonts w:cstheme="minorHAnsi"/>
                <w:b/>
                <w:bCs/>
                <w:sz w:val="24"/>
                <w:szCs w:val="24"/>
                <w:lang w:val="en-IE"/>
              </w:rPr>
              <w:t>Lesson 1</w:t>
            </w:r>
          </w:p>
        </w:tc>
        <w:tc>
          <w:tcPr>
            <w:tcW w:w="920" w:type="pct"/>
            <w:shd w:val="clear" w:color="auto" w:fill="FDDF97"/>
          </w:tcPr>
          <w:p w:rsidRPr="009B1088" w:rsidR="009D260E" w:rsidP="00220859" w:rsidRDefault="009D260E" w14:paraId="3518F13C" w14:textId="28AC4199">
            <w:pPr>
              <w:jc w:val="center"/>
              <w:rPr>
                <w:rFonts w:cstheme="minorHAnsi"/>
                <w:b/>
                <w:bCs/>
                <w:sz w:val="24"/>
                <w:szCs w:val="24"/>
                <w:lang w:val="en-IE"/>
              </w:rPr>
            </w:pPr>
            <w:r w:rsidRPr="009B1088">
              <w:rPr>
                <w:rFonts w:cstheme="minorHAnsi"/>
                <w:b/>
                <w:bCs/>
                <w:sz w:val="24"/>
                <w:szCs w:val="24"/>
                <w:lang w:val="en-IE"/>
              </w:rPr>
              <w:t>Lesson 2</w:t>
            </w:r>
          </w:p>
        </w:tc>
        <w:tc>
          <w:tcPr>
            <w:tcW w:w="720" w:type="pct"/>
            <w:shd w:val="clear" w:color="auto" w:fill="FDDF97"/>
          </w:tcPr>
          <w:p w:rsidRPr="009B1088" w:rsidR="009D260E" w:rsidP="00220859" w:rsidRDefault="009D260E" w14:paraId="18EB4A6A" w14:textId="7BCAB6BF">
            <w:pPr>
              <w:jc w:val="center"/>
              <w:rPr>
                <w:rFonts w:cstheme="minorHAnsi"/>
                <w:b/>
                <w:bCs/>
                <w:sz w:val="24"/>
                <w:szCs w:val="24"/>
                <w:lang w:val="en-IE"/>
              </w:rPr>
            </w:pPr>
            <w:r w:rsidRPr="009B1088">
              <w:rPr>
                <w:rFonts w:cstheme="minorHAnsi"/>
                <w:b/>
                <w:bCs/>
                <w:sz w:val="24"/>
                <w:szCs w:val="24"/>
                <w:lang w:val="en-IE"/>
              </w:rPr>
              <w:t>Lesson 3</w:t>
            </w:r>
          </w:p>
        </w:tc>
        <w:tc>
          <w:tcPr>
            <w:tcW w:w="820" w:type="pct"/>
            <w:shd w:val="clear" w:color="auto" w:fill="FDDF97"/>
          </w:tcPr>
          <w:p w:rsidRPr="009B1088" w:rsidR="009D260E" w:rsidP="00220859" w:rsidRDefault="009D260E" w14:paraId="15928027" w14:textId="302071F0">
            <w:pPr>
              <w:jc w:val="center"/>
              <w:rPr>
                <w:rFonts w:cstheme="minorHAnsi"/>
                <w:b/>
                <w:bCs/>
                <w:sz w:val="24"/>
                <w:szCs w:val="24"/>
                <w:lang w:val="en-IE"/>
              </w:rPr>
            </w:pPr>
            <w:r w:rsidRPr="009B1088">
              <w:rPr>
                <w:rFonts w:cstheme="minorHAnsi"/>
                <w:b/>
                <w:bCs/>
                <w:sz w:val="24"/>
                <w:szCs w:val="24"/>
                <w:lang w:val="en-IE"/>
              </w:rPr>
              <w:t>Lesson 4</w:t>
            </w:r>
          </w:p>
        </w:tc>
        <w:tc>
          <w:tcPr>
            <w:tcW w:w="818" w:type="pct"/>
            <w:shd w:val="clear" w:color="auto" w:fill="FDDF97"/>
          </w:tcPr>
          <w:p w:rsidRPr="009B1088" w:rsidR="009D260E" w:rsidP="00220859" w:rsidRDefault="009D260E" w14:paraId="304B2220" w14:textId="68759FF1">
            <w:pPr>
              <w:jc w:val="center"/>
              <w:rPr>
                <w:rFonts w:cstheme="minorHAnsi"/>
                <w:b/>
                <w:bCs/>
                <w:sz w:val="24"/>
                <w:szCs w:val="24"/>
                <w:lang w:val="en-IE"/>
              </w:rPr>
            </w:pPr>
            <w:r w:rsidRPr="009B1088">
              <w:rPr>
                <w:rFonts w:cstheme="minorHAnsi"/>
                <w:b/>
                <w:bCs/>
                <w:sz w:val="24"/>
                <w:szCs w:val="24"/>
                <w:lang w:val="en-IE"/>
              </w:rPr>
              <w:t>Lesson 5</w:t>
            </w:r>
          </w:p>
        </w:tc>
      </w:tr>
      <w:tr w:rsidRPr="009B1088" w:rsidR="009D260E" w:rsidTr="00A24C7A" w14:paraId="2E8EB1E0" w14:textId="77777777">
        <w:trPr>
          <w:cantSplit/>
          <w:trHeight w:val="877"/>
        </w:trPr>
        <w:tc>
          <w:tcPr>
            <w:tcW w:w="902" w:type="pct"/>
            <w:shd w:val="clear" w:color="auto" w:fill="FDDF97"/>
          </w:tcPr>
          <w:p w:rsidRPr="009B1088" w:rsidR="009D260E" w:rsidP="00220859" w:rsidRDefault="009D260E" w14:paraId="61051AB6" w14:textId="06566CE2">
            <w:pPr>
              <w:rPr>
                <w:rFonts w:cstheme="minorHAnsi"/>
                <w:b/>
                <w:bCs/>
                <w:sz w:val="24"/>
                <w:szCs w:val="24"/>
                <w:lang w:val="en-IE"/>
              </w:rPr>
            </w:pPr>
            <w:r w:rsidRPr="009B1088">
              <w:rPr>
                <w:rFonts w:cstheme="minorHAnsi"/>
                <w:b/>
                <w:bCs/>
                <w:sz w:val="24"/>
                <w:szCs w:val="24"/>
                <w:lang w:val="en-IE"/>
              </w:rPr>
              <w:t>Focus</w:t>
            </w:r>
            <w:r w:rsidR="00955BDB">
              <w:rPr>
                <w:rFonts w:cstheme="minorHAnsi"/>
                <w:b/>
                <w:bCs/>
                <w:sz w:val="24"/>
                <w:szCs w:val="24"/>
                <w:lang w:val="en-IE"/>
              </w:rPr>
              <w:t xml:space="preserve"> of New Learning</w:t>
            </w:r>
          </w:p>
        </w:tc>
        <w:tc>
          <w:tcPr>
            <w:tcW w:w="820" w:type="pct"/>
          </w:tcPr>
          <w:p w:rsidRPr="009B1088" w:rsidR="009D260E" w:rsidP="00220859" w:rsidRDefault="00615858" w14:paraId="4BF899A0" w14:textId="25EE732C">
            <w:pPr>
              <w:rPr>
                <w:rFonts w:cstheme="minorHAnsi"/>
                <w:lang w:val="en-IE"/>
              </w:rPr>
            </w:pPr>
            <w:r>
              <w:t>Represent data on appropriate graphical displays.</w:t>
            </w:r>
          </w:p>
        </w:tc>
        <w:tc>
          <w:tcPr>
            <w:tcW w:w="920" w:type="pct"/>
          </w:tcPr>
          <w:p w:rsidRPr="009B1088" w:rsidR="009D260E" w:rsidP="00220859" w:rsidRDefault="00615858" w14:paraId="1B2A5AA8" w14:textId="6BA88428">
            <w:pPr>
              <w:rPr>
                <w:rFonts w:cstheme="minorHAnsi"/>
                <w:lang w:val="en-IE"/>
              </w:rPr>
            </w:pPr>
            <w:r>
              <w:t>Represent data using an increasing variety of tools.</w:t>
            </w:r>
          </w:p>
        </w:tc>
        <w:tc>
          <w:tcPr>
            <w:tcW w:w="720" w:type="pct"/>
          </w:tcPr>
          <w:p w:rsidRPr="009B1088" w:rsidR="009D260E" w:rsidP="00220859" w:rsidRDefault="00615858" w14:paraId="42E4961B" w14:textId="06593E20">
            <w:pPr>
              <w:rPr>
                <w:rFonts w:cstheme="minorHAnsi"/>
                <w:lang w:val="en-IE"/>
              </w:rPr>
            </w:pPr>
            <w:r>
              <w:t xml:space="preserve">Analyse the shape of graphs and </w:t>
            </w:r>
            <w:proofErr w:type="gramStart"/>
            <w:r>
              <w:t>makes</w:t>
            </w:r>
            <w:proofErr w:type="gramEnd"/>
            <w:r>
              <w:t xml:space="preserve"> inferences about the data.</w:t>
            </w:r>
          </w:p>
        </w:tc>
        <w:tc>
          <w:tcPr>
            <w:tcW w:w="820" w:type="pct"/>
          </w:tcPr>
          <w:p w:rsidRPr="009B1088" w:rsidR="009D260E" w:rsidP="00220859" w:rsidRDefault="00615858" w14:paraId="565F50B1" w14:textId="5E15910D">
            <w:pPr>
              <w:rPr>
                <w:rFonts w:cstheme="minorHAnsi"/>
                <w:lang w:val="en-IE"/>
              </w:rPr>
            </w:pPr>
            <w:r>
              <w:t>Discuss, describe and compare data by referring to distribution, shape, centre and variability.</w:t>
            </w:r>
          </w:p>
        </w:tc>
        <w:tc>
          <w:tcPr>
            <w:tcW w:w="818" w:type="pct"/>
          </w:tcPr>
          <w:p w:rsidRPr="009B1088" w:rsidR="009D260E" w:rsidP="00220859" w:rsidRDefault="00615858" w14:paraId="21A769B3" w14:textId="5962CF16">
            <w:pPr>
              <w:rPr>
                <w:rFonts w:cstheme="minorHAnsi"/>
                <w:lang w:val="en-IE"/>
              </w:rPr>
            </w:pPr>
            <w:r>
              <w:rPr>
                <w:rFonts w:cstheme="minorHAnsi"/>
                <w:lang w:val="en-IE"/>
              </w:rPr>
              <w:t>Consolidate learning.</w:t>
            </w:r>
          </w:p>
        </w:tc>
      </w:tr>
      <w:tr w:rsidRPr="009B1088" w:rsidR="009D260E" w:rsidTr="00A24C7A" w14:paraId="1AFFFF5F" w14:textId="77777777">
        <w:trPr>
          <w:cantSplit/>
          <w:trHeight w:val="226"/>
        </w:trPr>
        <w:tc>
          <w:tcPr>
            <w:tcW w:w="902" w:type="pct"/>
            <w:shd w:val="clear" w:color="auto" w:fill="FDDF97"/>
          </w:tcPr>
          <w:p w:rsidRPr="009B1088" w:rsidR="009D260E" w:rsidP="00220859" w:rsidRDefault="009D260E" w14:paraId="1718C962" w14:textId="6D4194D4">
            <w:pPr>
              <w:rPr>
                <w:rFonts w:cstheme="minorHAnsi"/>
                <w:b/>
                <w:bCs/>
                <w:sz w:val="24"/>
                <w:szCs w:val="24"/>
                <w:lang w:val="en-IE"/>
              </w:rPr>
            </w:pPr>
            <w:r w:rsidRPr="009B1088">
              <w:rPr>
                <w:rFonts w:cstheme="minorHAnsi"/>
                <w:b/>
                <w:bCs/>
                <w:sz w:val="24"/>
                <w:szCs w:val="24"/>
                <w:lang w:val="en-IE"/>
              </w:rPr>
              <w:t>Slides</w:t>
            </w:r>
          </w:p>
        </w:tc>
        <w:tc>
          <w:tcPr>
            <w:tcW w:w="820" w:type="pct"/>
          </w:tcPr>
          <w:p w:rsidRPr="009B1088" w:rsidR="009D260E" w:rsidP="00220859" w:rsidRDefault="00AB7DFE" w14:paraId="4EF1E541" w14:textId="4C4A6DAA">
            <w:pPr>
              <w:rPr>
                <w:rFonts w:cstheme="minorHAnsi"/>
                <w:lang w:val="en-IE"/>
              </w:rPr>
            </w:pPr>
            <w:r>
              <w:rPr>
                <w:rFonts w:cstheme="minorHAnsi"/>
                <w:lang w:val="en-IE"/>
              </w:rPr>
              <w:t>13</w:t>
            </w:r>
            <w:r w:rsidR="004F7FFC">
              <w:rPr>
                <w:rFonts w:cstheme="minorHAnsi"/>
                <w:lang w:val="en-IE"/>
              </w:rPr>
              <w:t>.1</w:t>
            </w:r>
          </w:p>
        </w:tc>
        <w:tc>
          <w:tcPr>
            <w:tcW w:w="920" w:type="pct"/>
          </w:tcPr>
          <w:p w:rsidRPr="009B1088" w:rsidR="009D260E" w:rsidP="00220859" w:rsidRDefault="00AB7DFE" w14:paraId="30F4D232" w14:textId="42B299D0">
            <w:pPr>
              <w:rPr>
                <w:rFonts w:cstheme="minorHAnsi"/>
                <w:lang w:val="en-IE"/>
              </w:rPr>
            </w:pPr>
            <w:r>
              <w:rPr>
                <w:rFonts w:cstheme="minorHAnsi"/>
                <w:lang w:val="en-IE"/>
              </w:rPr>
              <w:t>13</w:t>
            </w:r>
            <w:r w:rsidR="004F7FFC">
              <w:rPr>
                <w:rFonts w:cstheme="minorHAnsi"/>
                <w:lang w:val="en-IE"/>
              </w:rPr>
              <w:t>.2</w:t>
            </w:r>
          </w:p>
        </w:tc>
        <w:tc>
          <w:tcPr>
            <w:tcW w:w="720" w:type="pct"/>
          </w:tcPr>
          <w:p w:rsidRPr="009B1088" w:rsidR="009D260E" w:rsidP="00220859" w:rsidRDefault="00AB7DFE" w14:paraId="3B308B00" w14:textId="51EA20C1">
            <w:pPr>
              <w:rPr>
                <w:rFonts w:cstheme="minorHAnsi"/>
                <w:lang w:val="en-IE"/>
              </w:rPr>
            </w:pPr>
            <w:r>
              <w:rPr>
                <w:rFonts w:cstheme="minorHAnsi"/>
                <w:lang w:val="en-IE"/>
              </w:rPr>
              <w:t>13</w:t>
            </w:r>
            <w:r w:rsidR="004F7FFC">
              <w:rPr>
                <w:rFonts w:cstheme="minorHAnsi"/>
                <w:lang w:val="en-IE"/>
              </w:rPr>
              <w:t>.3</w:t>
            </w:r>
          </w:p>
        </w:tc>
        <w:tc>
          <w:tcPr>
            <w:tcW w:w="820" w:type="pct"/>
          </w:tcPr>
          <w:p w:rsidRPr="009B1088" w:rsidR="009D260E" w:rsidP="00220859" w:rsidRDefault="00AB7DFE" w14:paraId="505159BD" w14:textId="07BDB67C">
            <w:pPr>
              <w:rPr>
                <w:rFonts w:cstheme="minorHAnsi"/>
                <w:lang w:val="en-IE"/>
              </w:rPr>
            </w:pPr>
            <w:r>
              <w:rPr>
                <w:rFonts w:cstheme="minorHAnsi"/>
                <w:lang w:val="en-IE"/>
              </w:rPr>
              <w:t>13</w:t>
            </w:r>
            <w:r w:rsidR="004F7FFC">
              <w:rPr>
                <w:rFonts w:cstheme="minorHAnsi"/>
                <w:lang w:val="en-IE"/>
              </w:rPr>
              <w:t>.4</w:t>
            </w:r>
          </w:p>
        </w:tc>
        <w:tc>
          <w:tcPr>
            <w:tcW w:w="818" w:type="pct"/>
          </w:tcPr>
          <w:p w:rsidRPr="009B1088" w:rsidR="009D260E" w:rsidP="00220859" w:rsidRDefault="009D260E" w14:paraId="5BEC8039" w14:textId="77777777">
            <w:pPr>
              <w:rPr>
                <w:rFonts w:cstheme="minorHAnsi"/>
                <w:lang w:val="en-IE"/>
              </w:rPr>
            </w:pPr>
          </w:p>
        </w:tc>
      </w:tr>
      <w:tr w:rsidRPr="009B1088" w:rsidR="009D260E" w:rsidTr="00A24C7A" w14:paraId="2229AC45" w14:textId="77777777">
        <w:trPr>
          <w:cantSplit/>
          <w:trHeight w:val="64"/>
        </w:trPr>
        <w:tc>
          <w:tcPr>
            <w:tcW w:w="902" w:type="pct"/>
            <w:shd w:val="clear" w:color="auto" w:fill="FDDF97"/>
          </w:tcPr>
          <w:p w:rsidRPr="009B1088" w:rsidR="009D260E" w:rsidP="00220859" w:rsidRDefault="009D260E" w14:paraId="719D37F7" w14:textId="73C5FB36">
            <w:pPr>
              <w:rPr>
                <w:rFonts w:cstheme="minorHAnsi"/>
                <w:b/>
                <w:bCs/>
                <w:sz w:val="24"/>
                <w:szCs w:val="24"/>
                <w:lang w:val="en-IE"/>
              </w:rPr>
            </w:pPr>
            <w:r w:rsidRPr="009B1088">
              <w:rPr>
                <w:rFonts w:cstheme="minorHAnsi"/>
                <w:b/>
                <w:bCs/>
                <w:sz w:val="24"/>
                <w:szCs w:val="24"/>
                <w:lang w:val="en-IE"/>
              </w:rPr>
              <w:t>Book</w:t>
            </w:r>
          </w:p>
        </w:tc>
        <w:tc>
          <w:tcPr>
            <w:tcW w:w="820" w:type="pct"/>
          </w:tcPr>
          <w:p w:rsidRPr="009B1088" w:rsidR="009D260E" w:rsidP="00220859" w:rsidRDefault="009D260E" w14:paraId="3D2395F9" w14:textId="35769BCF">
            <w:pPr>
              <w:rPr>
                <w:rFonts w:cstheme="minorHAnsi"/>
                <w:lang w:val="en-IE"/>
              </w:rPr>
            </w:pPr>
            <w:r w:rsidRPr="009B1088">
              <w:rPr>
                <w:rFonts w:cstheme="minorHAnsi"/>
                <w:lang w:val="en-IE"/>
              </w:rPr>
              <w:t xml:space="preserve">p. </w:t>
            </w:r>
            <w:r w:rsidR="00133476">
              <w:rPr>
                <w:rFonts w:cstheme="minorHAnsi"/>
                <w:lang w:val="en-IE"/>
              </w:rPr>
              <w:t>78</w:t>
            </w:r>
          </w:p>
        </w:tc>
        <w:tc>
          <w:tcPr>
            <w:tcW w:w="920" w:type="pct"/>
          </w:tcPr>
          <w:p w:rsidRPr="009B1088" w:rsidR="009D260E" w:rsidP="00220859" w:rsidRDefault="009D260E" w14:paraId="193D3CFD" w14:textId="29FDC5F5">
            <w:pPr>
              <w:rPr>
                <w:rFonts w:cstheme="minorHAnsi"/>
                <w:lang w:val="en-IE"/>
              </w:rPr>
            </w:pPr>
            <w:r w:rsidRPr="009B1088">
              <w:rPr>
                <w:rFonts w:cstheme="minorHAnsi"/>
                <w:lang w:val="en-IE"/>
              </w:rPr>
              <w:t xml:space="preserve">p. </w:t>
            </w:r>
            <w:r w:rsidR="00133476">
              <w:rPr>
                <w:rFonts w:cstheme="minorHAnsi"/>
                <w:lang w:val="en-IE"/>
              </w:rPr>
              <w:t>79</w:t>
            </w:r>
          </w:p>
        </w:tc>
        <w:tc>
          <w:tcPr>
            <w:tcW w:w="720" w:type="pct"/>
          </w:tcPr>
          <w:p w:rsidRPr="009B1088" w:rsidR="009D260E" w:rsidP="00220859" w:rsidRDefault="009D260E" w14:paraId="5D596CFB" w14:textId="2211B1BE">
            <w:pPr>
              <w:rPr>
                <w:rFonts w:cstheme="minorHAnsi"/>
                <w:lang w:val="en-IE"/>
              </w:rPr>
            </w:pPr>
            <w:r w:rsidRPr="009B1088">
              <w:rPr>
                <w:rFonts w:cstheme="minorHAnsi"/>
                <w:lang w:val="en-IE"/>
              </w:rPr>
              <w:t xml:space="preserve">p. </w:t>
            </w:r>
            <w:r w:rsidR="00133476">
              <w:rPr>
                <w:rFonts w:cstheme="minorHAnsi"/>
                <w:lang w:val="en-IE"/>
              </w:rPr>
              <w:t>80</w:t>
            </w:r>
          </w:p>
        </w:tc>
        <w:tc>
          <w:tcPr>
            <w:tcW w:w="820" w:type="pct"/>
          </w:tcPr>
          <w:p w:rsidRPr="009B1088" w:rsidR="009D260E" w:rsidP="00220859" w:rsidRDefault="009D260E" w14:paraId="4AB6C66E" w14:textId="7669FB6F">
            <w:pPr>
              <w:rPr>
                <w:rFonts w:cstheme="minorHAnsi"/>
                <w:lang w:val="en-IE"/>
              </w:rPr>
            </w:pPr>
            <w:r w:rsidRPr="009B1088">
              <w:rPr>
                <w:rFonts w:cstheme="minorHAnsi"/>
                <w:lang w:val="en-IE"/>
              </w:rPr>
              <w:t xml:space="preserve">p. </w:t>
            </w:r>
            <w:r w:rsidR="00133476">
              <w:rPr>
                <w:rFonts w:cstheme="minorHAnsi"/>
                <w:lang w:val="en-IE"/>
              </w:rPr>
              <w:t>81</w:t>
            </w:r>
          </w:p>
        </w:tc>
        <w:tc>
          <w:tcPr>
            <w:tcW w:w="818" w:type="pct"/>
          </w:tcPr>
          <w:p w:rsidRPr="009B1088" w:rsidR="009D260E" w:rsidP="00220859" w:rsidRDefault="009D260E" w14:paraId="60E73D5B" w14:textId="2E4FD08F">
            <w:pPr>
              <w:rPr>
                <w:rFonts w:cstheme="minorHAnsi"/>
                <w:lang w:val="en-IE"/>
              </w:rPr>
            </w:pPr>
            <w:r w:rsidRPr="009B1088">
              <w:rPr>
                <w:rFonts w:cstheme="minorHAnsi"/>
                <w:lang w:val="en-IE"/>
              </w:rPr>
              <w:t xml:space="preserve">pp. </w:t>
            </w:r>
            <w:r w:rsidR="00133476">
              <w:rPr>
                <w:rFonts w:cstheme="minorHAnsi"/>
                <w:lang w:val="en-IE"/>
              </w:rPr>
              <w:t>82–83</w:t>
            </w:r>
          </w:p>
        </w:tc>
      </w:tr>
      <w:tr w:rsidRPr="009B1088" w:rsidR="009A65BE" w:rsidTr="00A24C7A" w14:paraId="56C92696" w14:textId="77777777">
        <w:trPr>
          <w:cantSplit/>
          <w:trHeight w:val="246"/>
        </w:trPr>
        <w:tc>
          <w:tcPr>
            <w:tcW w:w="902" w:type="pct"/>
            <w:shd w:val="clear" w:color="auto" w:fill="FDDF97"/>
          </w:tcPr>
          <w:p w:rsidRPr="009B1088" w:rsidR="009A65BE" w:rsidP="009A65BE" w:rsidRDefault="009A65BE" w14:paraId="46F39C67" w14:textId="29B58A76">
            <w:pPr>
              <w:rPr>
                <w:rFonts w:cstheme="minorHAnsi"/>
                <w:b/>
                <w:bCs/>
                <w:sz w:val="24"/>
                <w:szCs w:val="24"/>
                <w:lang w:val="en-IE"/>
              </w:rPr>
            </w:pPr>
            <w:r w:rsidRPr="009B1088">
              <w:rPr>
                <w:rFonts w:cstheme="minorHAnsi"/>
                <w:b/>
                <w:bCs/>
                <w:sz w:val="24"/>
                <w:szCs w:val="24"/>
                <w:lang w:val="en-IE"/>
              </w:rPr>
              <w:t>Concrete</w:t>
            </w:r>
          </w:p>
          <w:p w:rsidRPr="009B1088" w:rsidR="009A65BE" w:rsidP="009A65BE" w:rsidRDefault="009A65BE" w14:paraId="2B475479" w14:textId="6026AE25">
            <w:pPr>
              <w:rPr>
                <w:rFonts w:cstheme="minorHAnsi"/>
                <w:b/>
                <w:bCs/>
                <w:sz w:val="24"/>
                <w:szCs w:val="24"/>
                <w:lang w:val="en-IE"/>
              </w:rPr>
            </w:pPr>
            <w:r w:rsidRPr="009B1088">
              <w:rPr>
                <w:rFonts w:cstheme="minorHAnsi"/>
                <w:b/>
                <w:bCs/>
                <w:sz w:val="24"/>
                <w:szCs w:val="24"/>
                <w:lang w:val="en-IE"/>
              </w:rPr>
              <w:t>Resources</w:t>
            </w:r>
          </w:p>
        </w:tc>
        <w:tc>
          <w:tcPr>
            <w:tcW w:w="820" w:type="pct"/>
          </w:tcPr>
          <w:p w:rsidRPr="009B1088" w:rsidR="009A65BE" w:rsidP="009A65BE" w:rsidRDefault="00401BE7" w14:paraId="51DA8F9F" w14:textId="0351C049">
            <w:pPr>
              <w:rPr>
                <w:rFonts w:cstheme="minorHAnsi"/>
                <w:lang w:val="en-IE"/>
              </w:rPr>
            </w:pPr>
            <w:r>
              <w:rPr>
                <w:rFonts w:cstheme="minorHAnsi"/>
                <w:lang w:val="en-IE"/>
              </w:rPr>
              <w:t>ruler</w:t>
            </w:r>
            <w:r>
              <w:rPr>
                <w:rFonts w:cstheme="minorHAnsi"/>
                <w:lang w:val="en-IE"/>
              </w:rPr>
              <w:br/>
            </w:r>
            <w:r>
              <w:rPr>
                <w:rFonts w:cstheme="minorHAnsi"/>
                <w:lang w:val="en-IE"/>
              </w:rPr>
              <w:t>compass</w:t>
            </w:r>
            <w:r>
              <w:rPr>
                <w:rFonts w:cstheme="minorHAnsi"/>
                <w:lang w:val="en-IE"/>
              </w:rPr>
              <w:br/>
            </w:r>
            <w:r>
              <w:rPr>
                <w:rFonts w:cstheme="minorHAnsi"/>
                <w:lang w:val="en-IE"/>
              </w:rPr>
              <w:t>protractor</w:t>
            </w:r>
          </w:p>
        </w:tc>
        <w:tc>
          <w:tcPr>
            <w:tcW w:w="920" w:type="pct"/>
          </w:tcPr>
          <w:p w:rsidRPr="009B1088" w:rsidR="009A65BE" w:rsidP="009A65BE" w:rsidRDefault="00A361E5" w14:paraId="48C4B5F5" w14:textId="4159E17A">
            <w:pPr>
              <w:rPr>
                <w:rFonts w:cstheme="minorHAnsi"/>
                <w:lang w:val="en-IE"/>
              </w:rPr>
            </w:pPr>
            <w:r>
              <w:rPr>
                <w:rFonts w:cstheme="minorHAnsi"/>
                <w:lang w:val="en-IE"/>
              </w:rPr>
              <w:t>electronic devices</w:t>
            </w:r>
            <w:r>
              <w:rPr>
                <w:rFonts w:cstheme="minorHAnsi"/>
                <w:lang w:val="en-IE"/>
              </w:rPr>
              <w:br/>
            </w:r>
            <w:r w:rsidR="00D76EE4">
              <w:rPr>
                <w:rFonts w:cstheme="minorHAnsi"/>
                <w:lang w:val="en-IE"/>
              </w:rPr>
              <w:t>ruler</w:t>
            </w:r>
            <w:r w:rsidR="00D76EE4">
              <w:rPr>
                <w:rFonts w:cstheme="minorHAnsi"/>
                <w:lang w:val="en-IE"/>
              </w:rPr>
              <w:br/>
            </w:r>
            <w:r w:rsidR="00D76EE4">
              <w:rPr>
                <w:rFonts w:cstheme="minorHAnsi"/>
                <w:lang w:val="en-IE"/>
              </w:rPr>
              <w:t>compass</w:t>
            </w:r>
            <w:r w:rsidR="00D76EE4">
              <w:rPr>
                <w:rFonts w:cstheme="minorHAnsi"/>
                <w:lang w:val="en-IE"/>
              </w:rPr>
              <w:br/>
            </w:r>
            <w:r w:rsidR="00D76EE4">
              <w:rPr>
                <w:rFonts w:cstheme="minorHAnsi"/>
                <w:lang w:val="en-IE"/>
              </w:rPr>
              <w:t>protractor</w:t>
            </w:r>
          </w:p>
        </w:tc>
        <w:tc>
          <w:tcPr>
            <w:tcW w:w="720" w:type="pct"/>
          </w:tcPr>
          <w:p w:rsidRPr="009B1088" w:rsidR="009A65BE" w:rsidP="009A65BE" w:rsidRDefault="00551E7B" w14:paraId="3D8540C2" w14:textId="74CB231B">
            <w:pPr>
              <w:rPr>
                <w:rFonts w:cstheme="minorHAnsi"/>
                <w:lang w:val="en-IE"/>
              </w:rPr>
            </w:pPr>
            <w:r>
              <w:rPr>
                <w:rFonts w:cstheme="minorHAnsi"/>
                <w:lang w:val="en-IE"/>
              </w:rPr>
              <w:t>graph paper</w:t>
            </w:r>
            <w:r w:rsidR="00401BE7">
              <w:rPr>
                <w:rFonts w:cstheme="minorHAnsi"/>
                <w:lang w:val="en-IE"/>
              </w:rPr>
              <w:br/>
            </w:r>
            <w:r>
              <w:rPr>
                <w:rFonts w:cstheme="minorHAnsi"/>
                <w:lang w:val="en-IE"/>
              </w:rPr>
              <w:t>ruler</w:t>
            </w:r>
          </w:p>
        </w:tc>
        <w:tc>
          <w:tcPr>
            <w:tcW w:w="820" w:type="pct"/>
          </w:tcPr>
          <w:p w:rsidRPr="009B1088" w:rsidR="009A65BE" w:rsidP="009A65BE" w:rsidRDefault="00401BE7" w14:paraId="3C123AA1" w14:textId="0418547D">
            <w:pPr>
              <w:rPr>
                <w:rFonts w:cstheme="minorHAnsi"/>
                <w:lang w:val="en-IE"/>
              </w:rPr>
            </w:pPr>
            <w:r>
              <w:rPr>
                <w:rFonts w:cstheme="minorHAnsi"/>
                <w:lang w:val="en-IE"/>
              </w:rPr>
              <w:t>graph paper</w:t>
            </w:r>
            <w:r>
              <w:rPr>
                <w:rFonts w:cstheme="minorHAnsi"/>
                <w:lang w:val="en-IE"/>
              </w:rPr>
              <w:br/>
            </w:r>
            <w:r>
              <w:rPr>
                <w:rFonts w:cstheme="minorHAnsi"/>
                <w:lang w:val="en-IE"/>
              </w:rPr>
              <w:t>ruler</w:t>
            </w:r>
          </w:p>
        </w:tc>
        <w:tc>
          <w:tcPr>
            <w:tcW w:w="818" w:type="pct"/>
          </w:tcPr>
          <w:p w:rsidRPr="009B1088" w:rsidR="009A65BE" w:rsidP="009A65BE" w:rsidRDefault="009A65BE" w14:paraId="225FF866" w14:textId="30EB4023">
            <w:pPr>
              <w:rPr>
                <w:rFonts w:cstheme="minorHAnsi"/>
                <w:lang w:val="en-IE"/>
              </w:rPr>
            </w:pPr>
          </w:p>
        </w:tc>
      </w:tr>
      <w:tr w:rsidRPr="009B1088" w:rsidR="009C4A51" w:rsidTr="00A24C7A" w14:paraId="152F994E" w14:textId="77777777">
        <w:trPr>
          <w:cantSplit/>
          <w:trHeight w:val="450"/>
        </w:trPr>
        <w:tc>
          <w:tcPr>
            <w:tcW w:w="902" w:type="pct"/>
            <w:shd w:val="clear" w:color="auto" w:fill="FDDF97"/>
          </w:tcPr>
          <w:p w:rsidRPr="009B1088" w:rsidR="009C4A51" w:rsidP="009A65BE" w:rsidRDefault="009C4A51" w14:paraId="337CE1E7" w14:textId="42E2A599">
            <w:pPr>
              <w:rPr>
                <w:rFonts w:cstheme="minorHAnsi"/>
                <w:b/>
                <w:bCs/>
                <w:sz w:val="24"/>
                <w:szCs w:val="24"/>
                <w:lang w:val="en-IE"/>
              </w:rPr>
            </w:pPr>
            <w:r>
              <w:rPr>
                <w:rFonts w:cstheme="minorHAnsi"/>
                <w:b/>
                <w:bCs/>
                <w:sz w:val="24"/>
                <w:szCs w:val="24"/>
                <w:lang w:val="en-IE"/>
              </w:rPr>
              <w:t>Digital Resources</w:t>
            </w:r>
          </w:p>
        </w:tc>
        <w:tc>
          <w:tcPr>
            <w:tcW w:w="4098" w:type="pct"/>
            <w:gridSpan w:val="5"/>
          </w:tcPr>
          <w:p w:rsidRPr="009B1088" w:rsidR="009C4A51" w:rsidP="009C4A51" w:rsidRDefault="009C4A51" w14:paraId="05D345F6" w14:textId="08330D47">
            <w:pPr>
              <w:rPr>
                <w:rFonts w:cstheme="minorHAnsi"/>
                <w:lang w:val="en-IE"/>
              </w:rPr>
            </w:pPr>
          </w:p>
        </w:tc>
      </w:tr>
    </w:tbl>
    <w:p w:rsidRPr="00CE06B9" w:rsidR="00145A7E" w:rsidRDefault="008A0BE8" w14:paraId="52704777" w14:textId="10C1C702">
      <w:pPr>
        <w:rPr>
          <w:rFonts w:cstheme="minorHAnsi"/>
          <w:b/>
          <w:bCs/>
          <w:sz w:val="28"/>
          <w:szCs w:val="28"/>
          <w:lang w:val="en-IE"/>
        </w:rPr>
      </w:pPr>
      <w:r w:rsidRPr="009B1088">
        <w:rPr>
          <w:rFonts w:cstheme="minorHAnsi"/>
          <w:lang w:val="en-IE"/>
        </w:rPr>
        <w:br w:type="page"/>
      </w:r>
    </w:p>
    <w:p w:rsidRPr="00615858" w:rsidR="008F758B" w:rsidP="00220859" w:rsidRDefault="008A0BE8" w14:paraId="470FA3F6" w14:textId="61D2E117">
      <w:pPr>
        <w:rPr>
          <w:rFonts w:cstheme="minorHAnsi"/>
          <w:b/>
          <w:bCs/>
          <w:sz w:val="28"/>
          <w:szCs w:val="28"/>
          <w:lang w:val="en-IE"/>
        </w:rPr>
      </w:pPr>
      <w:r w:rsidRPr="00E63A4A">
        <w:rPr>
          <w:rFonts w:cstheme="minorHAnsi"/>
          <w:b/>
          <w:bCs/>
          <w:color w:val="FCC030"/>
          <w:sz w:val="28"/>
          <w:szCs w:val="28"/>
          <w:lang w:val="en-IE"/>
        </w:rPr>
        <w:t>Lesson 1</w:t>
      </w:r>
      <w:r w:rsidRPr="00E63A4A" w:rsidR="006939C4">
        <w:rPr>
          <w:rFonts w:cstheme="minorHAnsi"/>
          <w:b/>
          <w:bCs/>
          <w:color w:val="FCC030"/>
          <w:sz w:val="28"/>
          <w:szCs w:val="28"/>
          <w:lang w:val="en-IE"/>
        </w:rPr>
        <w:t xml:space="preserve">: </w:t>
      </w:r>
      <w:r w:rsidRPr="00615858" w:rsidR="00615858">
        <w:rPr>
          <w:rFonts w:cstheme="minorHAnsi"/>
          <w:b/>
          <w:bCs/>
          <w:sz w:val="28"/>
          <w:szCs w:val="28"/>
          <w:lang w:val="en-IE"/>
        </w:rPr>
        <w:t>Represent data on appropriate graphical displays.</w:t>
      </w:r>
    </w:p>
    <w:p w:rsidRPr="00FB159A" w:rsidR="00887E86" w:rsidP="00220859" w:rsidRDefault="00887E86" w14:paraId="6B71D434" w14:textId="41F0CDFE">
      <w:pPr>
        <w:rPr>
          <w:rFonts w:cstheme="minorHAnsi"/>
          <w:lang w:val="en-IE"/>
        </w:rPr>
      </w:pPr>
      <w:r w:rsidRPr="00FB159A">
        <w:rPr>
          <w:rFonts w:cstheme="minorHAnsi"/>
          <w:lang w:val="en-IE"/>
        </w:rPr>
        <w:t>Teaching Slides</w:t>
      </w:r>
      <w:r w:rsidRPr="00FB159A" w:rsidR="00FB159A">
        <w:rPr>
          <w:rFonts w:cstheme="minorHAnsi"/>
          <w:lang w:val="en-IE"/>
        </w:rPr>
        <w:t xml:space="preserve"> </w:t>
      </w:r>
      <w:r w:rsidR="00C904B8">
        <w:rPr>
          <w:rFonts w:cstheme="minorHAnsi"/>
          <w:lang w:val="en-IE"/>
        </w:rPr>
        <w:t>13</w:t>
      </w:r>
      <w:r w:rsidR="00F456F6">
        <w:rPr>
          <w:rFonts w:cstheme="minorHAnsi"/>
          <w:lang w:val="en-IE"/>
        </w:rPr>
        <w:t>.</w:t>
      </w:r>
      <w:r w:rsidR="004F7FFC">
        <w:rPr>
          <w:rFonts w:cstheme="minorHAnsi"/>
          <w:lang w:val="en-IE"/>
        </w:rPr>
        <w:t>1</w:t>
      </w:r>
      <w:r w:rsidRPr="00FB159A" w:rsidR="00FB159A">
        <w:rPr>
          <w:rFonts w:cstheme="minorHAnsi"/>
          <w:lang w:val="en-IE"/>
        </w:rPr>
        <w:t xml:space="preserve"> | Student Book p. </w:t>
      </w:r>
      <w:r w:rsidR="00133476">
        <w:rPr>
          <w:rFonts w:cstheme="minorHAnsi"/>
          <w:lang w:val="en-IE"/>
        </w:rPr>
        <w:t>78</w:t>
      </w:r>
      <w:r w:rsidR="00401BE7">
        <w:rPr>
          <w:rFonts w:cstheme="minorHAnsi"/>
          <w:lang w:val="en-IE"/>
        </w:rPr>
        <w:t xml:space="preserve"> | ruler, compass, protractor</w:t>
      </w:r>
    </w:p>
    <w:p w:rsidR="008A0BE8" w:rsidP="00220859" w:rsidRDefault="008A0BE8" w14:paraId="0DA03111" w14:textId="77777777">
      <w:pPr>
        <w:rPr>
          <w:rFonts w:cstheme="minorHAnsi"/>
          <w:lang w:val="en-IE"/>
        </w:rPr>
      </w:pPr>
    </w:p>
    <w:p w:rsidRPr="00E63A4A" w:rsidR="005A6B4A" w:rsidP="00220859" w:rsidRDefault="005A6B4A" w14:paraId="718533A5" w14:textId="29C4154A">
      <w:pPr>
        <w:rPr>
          <w:rFonts w:cstheme="minorHAnsi"/>
          <w:b/>
          <w:bCs/>
          <w:color w:val="FCC030"/>
          <w:sz w:val="24"/>
          <w:szCs w:val="24"/>
          <w:lang w:val="en-IE"/>
        </w:rPr>
      </w:pPr>
      <w:r w:rsidRPr="00E63A4A">
        <w:rPr>
          <w:rFonts w:cstheme="minorHAnsi"/>
          <w:b/>
          <w:bCs/>
          <w:color w:val="FCC030"/>
          <w:sz w:val="24"/>
          <w:szCs w:val="24"/>
          <w:lang w:val="en-IE"/>
        </w:rPr>
        <w:t>Learning Expe</w:t>
      </w:r>
      <w:r w:rsidRPr="005213F1">
        <w:rPr>
          <w:rFonts w:cstheme="minorHAnsi"/>
          <w:b/>
          <w:bCs/>
          <w:color w:val="FCC030"/>
          <w:sz w:val="24"/>
          <w:szCs w:val="24"/>
          <w:lang w:val="en-IE"/>
        </w:rPr>
        <w:t>rie</w:t>
      </w:r>
      <w:r w:rsidRPr="00E63A4A">
        <w:rPr>
          <w:rFonts w:cstheme="minorHAnsi"/>
          <w:b/>
          <w:bCs/>
          <w:color w:val="FCC030"/>
          <w:sz w:val="24"/>
          <w:szCs w:val="24"/>
          <w:lang w:val="en-IE"/>
        </w:rPr>
        <w:t>nces</w:t>
      </w:r>
      <w:r w:rsidRPr="00E63A4A" w:rsidR="00215219">
        <w:rPr>
          <w:rFonts w:cstheme="minorHAnsi"/>
          <w:b/>
          <w:bCs/>
          <w:color w:val="FCC030"/>
          <w:sz w:val="24"/>
          <w:szCs w:val="24"/>
          <w:lang w:val="en-IE"/>
        </w:rPr>
        <w:t xml:space="preserve"> and Anticipated Student Responses</w:t>
      </w:r>
    </w:p>
    <w:p w:rsidRPr="009B1088" w:rsidR="005A6B4A" w:rsidP="00220859" w:rsidRDefault="005A6B4A" w14:paraId="16629CFB" w14:textId="77777777">
      <w:pPr>
        <w:rPr>
          <w:rFonts w:cstheme="minorHAnsi"/>
          <w:lang w:val="en-IE"/>
        </w:rPr>
      </w:pPr>
    </w:p>
    <w:p w:rsidRPr="00FE3171" w:rsidR="005213F1" w:rsidP="005213F1" w:rsidRDefault="00C66A24" w14:paraId="614D2111" w14:textId="6E39A63F">
      <w:pPr>
        <w:rPr>
          <w:rFonts w:cstheme="minorHAnsi"/>
          <w:b/>
          <w:bCs/>
          <w:lang w:val="en-IE"/>
        </w:rPr>
      </w:pPr>
      <w:r>
        <w:rPr>
          <w:rFonts w:cstheme="minorHAnsi"/>
          <w:b/>
          <w:bCs/>
          <w:lang w:val="en-IE"/>
        </w:rPr>
        <w:t>Introduction</w:t>
      </w:r>
      <w:r w:rsidRPr="00FE3171" w:rsidR="005213F1">
        <w:rPr>
          <w:rFonts w:cstheme="minorHAnsi"/>
          <w:b/>
          <w:bCs/>
          <w:lang w:val="en-IE"/>
        </w:rPr>
        <w:t>:</w:t>
      </w:r>
    </w:p>
    <w:p w:rsidR="005213F1" w:rsidP="005213F1" w:rsidRDefault="00C66A24" w14:paraId="66FA8182" w14:textId="343CDB4C">
      <w:pPr>
        <w:pStyle w:val="ListParagraph"/>
        <w:numPr>
          <w:ilvl w:val="0"/>
          <w:numId w:val="27"/>
        </w:numPr>
        <w:rPr>
          <w:rFonts w:cstheme="minorHAnsi"/>
          <w:lang w:val="en-IE"/>
        </w:rPr>
      </w:pPr>
      <w:r>
        <w:rPr>
          <w:rFonts w:cstheme="minorHAnsi"/>
          <w:lang w:val="en-IE"/>
        </w:rPr>
        <w:t>Begin with a discussion of different data presentations. Ask the class to name as many as they can: bar chart, line graph, pie chart, histogram, pictogram, etc.</w:t>
      </w:r>
    </w:p>
    <w:p w:rsidR="00C66A24" w:rsidP="005213F1" w:rsidRDefault="00C66A24" w14:paraId="62B62658" w14:textId="1D9FBBF0">
      <w:pPr>
        <w:pStyle w:val="ListParagraph"/>
        <w:numPr>
          <w:ilvl w:val="0"/>
          <w:numId w:val="27"/>
        </w:numPr>
        <w:rPr>
          <w:rFonts w:cstheme="minorHAnsi"/>
          <w:lang w:val="en-IE"/>
        </w:rPr>
      </w:pPr>
      <w:r>
        <w:rPr>
          <w:rFonts w:cstheme="minorHAnsi"/>
          <w:lang w:val="en-IE"/>
        </w:rPr>
        <w:t>What are they used for? Ask for examples.</w:t>
      </w:r>
    </w:p>
    <w:p w:rsidR="00C66A24" w:rsidP="005213F1" w:rsidRDefault="00C66A24" w14:paraId="6971E176" w14:textId="75937019">
      <w:pPr>
        <w:pStyle w:val="ListParagraph"/>
        <w:numPr>
          <w:ilvl w:val="0"/>
          <w:numId w:val="27"/>
        </w:numPr>
        <w:rPr>
          <w:rFonts w:cstheme="minorHAnsi"/>
          <w:lang w:val="en-IE"/>
        </w:rPr>
      </w:pPr>
      <w:r>
        <w:rPr>
          <w:rFonts w:cstheme="minorHAnsi"/>
          <w:lang w:val="en-IE"/>
        </w:rPr>
        <w:t xml:space="preserve">The slides </w:t>
      </w:r>
      <w:r w:rsidR="00582A38">
        <w:rPr>
          <w:rFonts w:cstheme="minorHAnsi"/>
          <w:lang w:val="en-IE"/>
        </w:rPr>
        <w:t xml:space="preserve">give a little information on each one, as a recap. Take your time with </w:t>
      </w:r>
      <w:proofErr w:type="gramStart"/>
      <w:r w:rsidR="00582A38">
        <w:rPr>
          <w:rFonts w:cstheme="minorHAnsi"/>
          <w:lang w:val="en-IE"/>
        </w:rPr>
        <w:t>these</w:t>
      </w:r>
      <w:proofErr w:type="gramEnd"/>
      <w:r w:rsidR="00582A38">
        <w:rPr>
          <w:rFonts w:cstheme="minorHAnsi"/>
          <w:lang w:val="en-IE"/>
        </w:rPr>
        <w:t xml:space="preserve"> if necessary, to ensure that all children are caught up.</w:t>
      </w:r>
    </w:p>
    <w:p w:rsidR="000F6A60" w:rsidP="00F456F6" w:rsidRDefault="000F6A60" w14:paraId="3D1734FD" w14:textId="1A6C0212">
      <w:pPr>
        <w:rPr>
          <w:rFonts w:cstheme="minorHAnsi"/>
          <w:lang w:val="en-IE"/>
        </w:rPr>
      </w:pPr>
    </w:p>
    <w:p w:rsidR="00096812" w:rsidP="00F456F6" w:rsidRDefault="00096812" w14:paraId="74DFE9B8" w14:textId="416888FA">
      <w:pPr>
        <w:rPr>
          <w:rFonts w:cstheme="minorHAnsi"/>
          <w:b/>
          <w:bCs/>
          <w:lang w:val="en-IE"/>
        </w:rPr>
      </w:pPr>
      <w:r w:rsidRPr="00096812">
        <w:rPr>
          <w:rFonts w:cstheme="minorHAnsi"/>
          <w:b/>
          <w:bCs/>
          <w:lang w:val="en-IE"/>
        </w:rPr>
        <w:t>Part</w:t>
      </w:r>
      <w:r w:rsidR="00004956">
        <w:rPr>
          <w:rFonts w:cstheme="minorHAnsi"/>
          <w:b/>
          <w:bCs/>
          <w:lang w:val="en-IE"/>
        </w:rPr>
        <w:t>s</w:t>
      </w:r>
      <w:r w:rsidRPr="00096812">
        <w:rPr>
          <w:rFonts w:cstheme="minorHAnsi"/>
          <w:b/>
          <w:bCs/>
          <w:lang w:val="en-IE"/>
        </w:rPr>
        <w:t xml:space="preserve"> A</w:t>
      </w:r>
      <w:r w:rsidR="00004956">
        <w:rPr>
          <w:rFonts w:cstheme="minorHAnsi"/>
          <w:b/>
          <w:bCs/>
          <w:lang w:val="en-IE"/>
        </w:rPr>
        <w:t xml:space="preserve"> and B</w:t>
      </w:r>
      <w:r w:rsidRPr="00096812">
        <w:rPr>
          <w:rFonts w:cstheme="minorHAnsi"/>
          <w:b/>
          <w:bCs/>
          <w:lang w:val="en-IE"/>
        </w:rPr>
        <w:t>:</w:t>
      </w:r>
    </w:p>
    <w:p w:rsidRPr="00160EE1" w:rsidR="00004956" w:rsidP="00004956" w:rsidRDefault="00004956" w14:paraId="728EAB29" w14:textId="795557A7">
      <w:pPr>
        <w:pStyle w:val="ListParagraph"/>
        <w:numPr>
          <w:ilvl w:val="0"/>
          <w:numId w:val="27"/>
        </w:numPr>
        <w:rPr>
          <w:rFonts w:cstheme="minorHAnsi"/>
          <w:b/>
          <w:bCs/>
          <w:lang w:val="en-IE"/>
        </w:rPr>
      </w:pPr>
      <w:r>
        <w:rPr>
          <w:rFonts w:cstheme="minorHAnsi"/>
          <w:lang w:val="en-IE"/>
        </w:rPr>
        <w:t>Here, children get to choose how to represent the data</w:t>
      </w:r>
      <w:r w:rsidR="00160EE1">
        <w:rPr>
          <w:rFonts w:cstheme="minorHAnsi"/>
          <w:lang w:val="en-IE"/>
        </w:rPr>
        <w:t xml:space="preserve"> given.</w:t>
      </w:r>
    </w:p>
    <w:p w:rsidRPr="009F7AAC" w:rsidR="00160EE1" w:rsidP="00004956" w:rsidRDefault="00160EE1" w14:paraId="4AF95B84" w14:textId="025500F6">
      <w:pPr>
        <w:pStyle w:val="ListParagraph"/>
        <w:numPr>
          <w:ilvl w:val="0"/>
          <w:numId w:val="27"/>
        </w:numPr>
        <w:rPr>
          <w:rFonts w:cstheme="minorHAnsi"/>
          <w:b/>
          <w:bCs/>
          <w:lang w:val="en-IE"/>
        </w:rPr>
      </w:pPr>
      <w:r>
        <w:rPr>
          <w:rFonts w:cstheme="minorHAnsi"/>
          <w:lang w:val="en-IE"/>
        </w:rPr>
        <w:t xml:space="preserve">There are two opportunities to create </w:t>
      </w:r>
      <w:r w:rsidR="009F7AAC">
        <w:rPr>
          <w:rFonts w:cstheme="minorHAnsi"/>
          <w:lang w:val="en-IE"/>
        </w:rPr>
        <w:t>graphs/charts, so encourage children to use two different representations.</w:t>
      </w:r>
    </w:p>
    <w:p w:rsidRPr="00004956" w:rsidR="009F7AAC" w:rsidP="00004956" w:rsidRDefault="009F7AAC" w14:paraId="6DEF58C5" w14:textId="4578148E">
      <w:pPr>
        <w:pStyle w:val="ListParagraph"/>
        <w:numPr>
          <w:ilvl w:val="0"/>
          <w:numId w:val="27"/>
        </w:numPr>
        <w:rPr>
          <w:rFonts w:cstheme="minorHAnsi"/>
          <w:b/>
          <w:bCs/>
          <w:lang w:val="en-IE"/>
        </w:rPr>
      </w:pPr>
      <w:r>
        <w:rPr>
          <w:rFonts w:cstheme="minorHAnsi"/>
          <w:lang w:val="en-IE"/>
        </w:rPr>
        <w:t xml:space="preserve">Bar charts will be much quicker </w:t>
      </w:r>
      <w:r w:rsidR="00891743">
        <w:rPr>
          <w:rFonts w:cstheme="minorHAnsi"/>
          <w:lang w:val="en-IE"/>
        </w:rPr>
        <w:t>to do than pie charts, which require calculations of angle sizes before drawing.</w:t>
      </w:r>
    </w:p>
    <w:p w:rsidR="00096812" w:rsidP="00145A7E" w:rsidRDefault="00096812" w14:paraId="0ADCF54D" w14:textId="77777777">
      <w:pPr>
        <w:rPr>
          <w:rFonts w:cstheme="minorHAnsi"/>
          <w:lang w:val="en-IE"/>
        </w:rPr>
      </w:pPr>
    </w:p>
    <w:tbl>
      <w:tblPr>
        <w:tblStyle w:val="TableGrid"/>
        <w:tblW w:w="0" w:type="auto"/>
        <w:tblInd w:w="720" w:type="dxa"/>
        <w:tblLook w:val="04A0" w:firstRow="1" w:lastRow="0" w:firstColumn="1" w:lastColumn="0" w:noHBand="0" w:noVBand="1"/>
      </w:tblPr>
      <w:tblGrid>
        <w:gridCol w:w="9418"/>
      </w:tblGrid>
      <w:tr w:rsidRPr="009B1088" w:rsidR="00096812" w:rsidTr="008C445F" w14:paraId="7E4F1F58" w14:textId="77777777">
        <w:tc>
          <w:tcPr>
            <w:tcW w:w="9418" w:type="dxa"/>
            <w:tcBorders>
              <w:top w:val="single" w:color="FCC030" w:sz="24" w:space="0"/>
              <w:left w:val="single" w:color="FCC030" w:sz="24" w:space="0"/>
              <w:bottom w:val="single" w:color="FCC030" w:sz="24" w:space="0"/>
              <w:right w:val="single" w:color="FCC030" w:sz="24" w:space="0"/>
            </w:tcBorders>
            <w:shd w:val="clear" w:color="auto" w:fill="FDDF97"/>
          </w:tcPr>
          <w:p w:rsidRPr="00C961F2" w:rsidR="00096812" w:rsidP="008C445F" w:rsidRDefault="00096812" w14:paraId="59BB378E" w14:textId="77777777">
            <w:pPr>
              <w:pStyle w:val="ListParagraph"/>
              <w:ind w:left="0"/>
              <w:rPr>
                <w:rFonts w:cstheme="minorHAnsi"/>
                <w:b/>
                <w:bCs/>
                <w:sz w:val="10"/>
                <w:szCs w:val="10"/>
                <w:lang w:val="en-IE"/>
              </w:rPr>
            </w:pPr>
            <w:r w:rsidRPr="00C961F2">
              <w:rPr>
                <w:rFonts w:cstheme="minorHAnsi"/>
                <w:b/>
                <w:bCs/>
                <w:lang w:val="en-IE"/>
              </w:rPr>
              <w:t xml:space="preserve">Anticipated </w:t>
            </w:r>
            <w:r>
              <w:rPr>
                <w:rFonts w:cstheme="minorHAnsi"/>
                <w:b/>
                <w:bCs/>
                <w:lang w:val="en-IE"/>
              </w:rPr>
              <w:t xml:space="preserve">Student </w:t>
            </w:r>
            <w:r w:rsidRPr="00C961F2">
              <w:rPr>
                <w:rFonts w:cstheme="minorHAnsi"/>
                <w:b/>
                <w:bCs/>
                <w:lang w:val="en-IE"/>
              </w:rPr>
              <w:t>Responses</w:t>
            </w:r>
          </w:p>
        </w:tc>
      </w:tr>
      <w:tr w:rsidRPr="009B1088" w:rsidR="00096812" w:rsidTr="00096812" w14:paraId="1C8156B8" w14:textId="77777777">
        <w:tc>
          <w:tcPr>
            <w:tcW w:w="9418" w:type="dxa"/>
            <w:tcBorders>
              <w:top w:val="single" w:color="auto" w:sz="4" w:space="0"/>
              <w:left w:val="single" w:color="FCC030" w:sz="24" w:space="0"/>
              <w:bottom w:val="single" w:color="FCC030" w:sz="24" w:space="0"/>
              <w:right w:val="single" w:color="FCC030" w:sz="24" w:space="0"/>
            </w:tcBorders>
          </w:tcPr>
          <w:p w:rsidRPr="00066DC4" w:rsidR="00096812" w:rsidP="00096812" w:rsidRDefault="00624E88" w14:paraId="07B09644" w14:textId="3E0CFF33">
            <w:pPr>
              <w:pStyle w:val="ListParagraph"/>
              <w:ind w:left="0"/>
              <w:rPr>
                <w:rFonts w:cstheme="minorHAnsi"/>
                <w:sz w:val="20"/>
                <w:szCs w:val="20"/>
                <w:lang w:val="en-IE"/>
              </w:rPr>
            </w:pPr>
            <w:r w:rsidRPr="00336362">
              <w:rPr>
                <w:rFonts w:cstheme="minorHAnsi"/>
                <w:lang w:val="en-IE"/>
              </w:rPr>
              <w:t>Answers will vary – children may choose to draw any type of data representation.</w:t>
            </w:r>
            <w:r w:rsidRPr="00336362" w:rsidR="003955DB">
              <w:rPr>
                <w:rFonts w:cstheme="minorHAnsi"/>
                <w:lang w:val="en-IE"/>
              </w:rPr>
              <w:t xml:space="preserve"> </w:t>
            </w:r>
          </w:p>
        </w:tc>
      </w:tr>
    </w:tbl>
    <w:p w:rsidR="00096812" w:rsidP="00145A7E" w:rsidRDefault="00096812" w14:paraId="12F69ABB" w14:textId="77777777">
      <w:pPr>
        <w:rPr>
          <w:rFonts w:cstheme="minorHAnsi"/>
          <w:lang w:val="en-IE"/>
        </w:rPr>
      </w:pPr>
    </w:p>
    <w:p w:rsidRPr="00FE61A3" w:rsidR="00096812" w:rsidP="00145A7E" w:rsidRDefault="00891743" w14:paraId="5E414638" w14:textId="2F517EA8">
      <w:pPr>
        <w:rPr>
          <w:rFonts w:cstheme="minorHAnsi"/>
          <w:b/>
          <w:bCs/>
          <w:lang w:val="en-IE"/>
        </w:rPr>
      </w:pPr>
      <w:r w:rsidRPr="00FE61A3">
        <w:rPr>
          <w:rFonts w:cstheme="minorHAnsi"/>
          <w:b/>
          <w:bCs/>
          <w:lang w:val="en-IE"/>
        </w:rPr>
        <w:t>Part C:</w:t>
      </w:r>
    </w:p>
    <w:p w:rsidR="00FE61A3" w:rsidP="00FE61A3" w:rsidRDefault="00FE61A3" w14:paraId="64044310" w14:textId="77777777">
      <w:pPr>
        <w:pStyle w:val="ListParagraph"/>
        <w:numPr>
          <w:ilvl w:val="0"/>
          <w:numId w:val="27"/>
        </w:numPr>
        <w:rPr>
          <w:rFonts w:cstheme="minorHAnsi"/>
          <w:lang w:val="en-IE"/>
        </w:rPr>
      </w:pPr>
      <w:r w:rsidRPr="00336362">
        <w:rPr>
          <w:rFonts w:cstheme="minorHAnsi"/>
          <w:lang w:val="en-IE"/>
        </w:rPr>
        <w:t xml:space="preserve">Children write how the data from the displays can be used to inform planning for future business and to inform decisions made about the business. </w:t>
      </w:r>
    </w:p>
    <w:p w:rsidR="00FE61A3" w:rsidP="00FE61A3" w:rsidRDefault="00AA7303" w14:paraId="5FF87263" w14:textId="7AFDDA2D">
      <w:pPr>
        <w:pStyle w:val="ListParagraph"/>
        <w:numPr>
          <w:ilvl w:val="0"/>
          <w:numId w:val="27"/>
        </w:numPr>
        <w:rPr>
          <w:rFonts w:cstheme="minorHAnsi"/>
          <w:lang w:val="en-IE"/>
        </w:rPr>
      </w:pPr>
      <w:r>
        <w:rPr>
          <w:rFonts w:cstheme="minorHAnsi"/>
          <w:lang w:val="en-IE"/>
        </w:rPr>
        <w:t>Some children may struggle to get going with this, as it’s an open-ended question on a topic they may not have really thought about before. Help them along by guiding them towards one or two of the examples listed below.</w:t>
      </w:r>
    </w:p>
    <w:p w:rsidRPr="00FE61A3" w:rsidR="00FE61A3" w:rsidP="00FE61A3" w:rsidRDefault="00FE61A3" w14:paraId="1991F683" w14:textId="08010DA0">
      <w:pPr>
        <w:pStyle w:val="ListParagraph"/>
        <w:numPr>
          <w:ilvl w:val="0"/>
          <w:numId w:val="27"/>
        </w:numPr>
        <w:rPr>
          <w:rFonts w:cstheme="minorHAnsi"/>
          <w:lang w:val="en-IE"/>
        </w:rPr>
      </w:pPr>
      <w:r>
        <w:rPr>
          <w:rFonts w:cstheme="minorHAnsi"/>
          <w:lang w:val="en-IE"/>
        </w:rPr>
        <w:t xml:space="preserve">Some possible answers are given </w:t>
      </w:r>
      <w:r w:rsidR="00AA7303">
        <w:rPr>
          <w:rFonts w:cstheme="minorHAnsi"/>
          <w:lang w:val="en-IE"/>
        </w:rPr>
        <w:t>here</w:t>
      </w:r>
      <w:r>
        <w:rPr>
          <w:rFonts w:cstheme="minorHAnsi"/>
          <w:lang w:val="en-IE"/>
        </w:rPr>
        <w:t>, but other answers are possible.</w:t>
      </w:r>
    </w:p>
    <w:tbl>
      <w:tblPr>
        <w:tblStyle w:val="TableGrid"/>
        <w:tblW w:w="0" w:type="auto"/>
        <w:tblInd w:w="720" w:type="dxa"/>
        <w:tblLook w:val="04A0" w:firstRow="1" w:lastRow="0" w:firstColumn="1" w:lastColumn="0" w:noHBand="0" w:noVBand="1"/>
      </w:tblPr>
      <w:tblGrid>
        <w:gridCol w:w="9418"/>
      </w:tblGrid>
      <w:tr w:rsidRPr="009B1088" w:rsidR="00096812" w:rsidTr="5DF8CF6F" w14:paraId="07DB96FF" w14:textId="77777777">
        <w:tc>
          <w:tcPr>
            <w:tcW w:w="9418" w:type="dxa"/>
            <w:tcBorders>
              <w:top w:val="single" w:color="FCC030" w:sz="24" w:space="0"/>
              <w:left w:val="single" w:color="FCC030" w:sz="24" w:space="0"/>
              <w:bottom w:val="single" w:color="FCC030" w:sz="24" w:space="0"/>
              <w:right w:val="single" w:color="FCC030" w:sz="24" w:space="0"/>
            </w:tcBorders>
            <w:shd w:val="clear" w:color="auto" w:fill="FDDF97"/>
            <w:tcMar/>
          </w:tcPr>
          <w:p w:rsidRPr="00C961F2" w:rsidR="00096812" w:rsidP="008C445F" w:rsidRDefault="00096812" w14:paraId="092FBFBE" w14:textId="77777777">
            <w:pPr>
              <w:pStyle w:val="ListParagraph"/>
              <w:ind w:left="0"/>
              <w:rPr>
                <w:rFonts w:cstheme="minorHAnsi"/>
                <w:b/>
                <w:bCs/>
                <w:sz w:val="10"/>
                <w:szCs w:val="10"/>
                <w:lang w:val="en-IE"/>
              </w:rPr>
            </w:pPr>
            <w:r w:rsidRPr="00C961F2">
              <w:rPr>
                <w:rFonts w:cstheme="minorHAnsi"/>
                <w:b/>
                <w:bCs/>
                <w:lang w:val="en-IE"/>
              </w:rPr>
              <w:t xml:space="preserve">Anticipated </w:t>
            </w:r>
            <w:r>
              <w:rPr>
                <w:rFonts w:cstheme="minorHAnsi"/>
                <w:b/>
                <w:bCs/>
                <w:lang w:val="en-IE"/>
              </w:rPr>
              <w:t xml:space="preserve">Student </w:t>
            </w:r>
            <w:r w:rsidRPr="00C961F2">
              <w:rPr>
                <w:rFonts w:cstheme="minorHAnsi"/>
                <w:b/>
                <w:bCs/>
                <w:lang w:val="en-IE"/>
              </w:rPr>
              <w:t>Responses</w:t>
            </w:r>
          </w:p>
        </w:tc>
      </w:tr>
      <w:tr w:rsidRPr="009B1088" w:rsidR="00096812" w:rsidTr="5DF8CF6F" w14:paraId="3E2B1571" w14:textId="77777777">
        <w:tc>
          <w:tcPr>
            <w:tcW w:w="9418" w:type="dxa"/>
            <w:tcBorders>
              <w:top w:val="single" w:color="auto" w:sz="4" w:space="0"/>
              <w:left w:val="single" w:color="FCC030" w:sz="24" w:space="0"/>
              <w:bottom w:val="single" w:color="FCC030" w:sz="24" w:space="0"/>
              <w:right w:val="single" w:color="FCC030" w:sz="24" w:space="0"/>
            </w:tcBorders>
            <w:tcMar/>
          </w:tcPr>
          <w:p w:rsidRPr="00336362" w:rsidR="00336362" w:rsidP="00336362" w:rsidRDefault="00336362" w14:paraId="5FEE73A1" w14:textId="2ED75FBD">
            <w:pPr>
              <w:pStyle w:val="ListParagraph"/>
              <w:numPr>
                <w:ilvl w:val="0"/>
                <w:numId w:val="37"/>
              </w:numPr>
              <w:rPr>
                <w:rFonts w:cstheme="minorHAnsi"/>
                <w:lang w:val="en-IE"/>
              </w:rPr>
            </w:pPr>
            <w:r w:rsidRPr="00336362">
              <w:rPr>
                <w:rFonts w:cstheme="minorHAnsi"/>
                <w:lang w:val="en-IE"/>
              </w:rPr>
              <w:t>Looking at what drinks are popular to ensure enough stock is ordered</w:t>
            </w:r>
            <w:r w:rsidR="00FE61A3">
              <w:rPr>
                <w:rFonts w:cstheme="minorHAnsi"/>
                <w:lang w:val="en-IE"/>
              </w:rPr>
              <w:t>.</w:t>
            </w:r>
          </w:p>
          <w:p w:rsidRPr="00336362" w:rsidR="00336362" w:rsidP="5DF8CF6F" w:rsidRDefault="00336362" w14:paraId="59D6E092" w14:textId="3F552D9C" w14:noSpellErr="1">
            <w:pPr>
              <w:pStyle w:val="ListParagraph"/>
              <w:numPr>
                <w:ilvl w:val="0"/>
                <w:numId w:val="37"/>
              </w:numPr>
              <w:rPr>
                <w:rFonts w:cs="Calibri" w:cstheme="minorAscii"/>
                <w:lang w:val="en-US"/>
              </w:rPr>
            </w:pPr>
            <w:r w:rsidRPr="5DF8CF6F" w:rsidR="00336362">
              <w:rPr>
                <w:rFonts w:cs="Calibri" w:cstheme="minorAscii"/>
                <w:lang w:val="en-US"/>
              </w:rPr>
              <w:t>Looking at what drinks are not popular and making changes to improve the sales of these drinks</w:t>
            </w:r>
            <w:r w:rsidRPr="5DF8CF6F" w:rsidR="00FE61A3">
              <w:rPr>
                <w:rFonts w:cs="Calibri" w:cstheme="minorAscii"/>
                <w:lang w:val="en-US"/>
              </w:rPr>
              <w:t>.</w:t>
            </w:r>
          </w:p>
          <w:p w:rsidRPr="00336362" w:rsidR="00336362" w:rsidP="00336362" w:rsidRDefault="00336362" w14:paraId="23722F43" w14:textId="41BDF9A7">
            <w:pPr>
              <w:pStyle w:val="ListParagraph"/>
              <w:numPr>
                <w:ilvl w:val="0"/>
                <w:numId w:val="37"/>
              </w:numPr>
              <w:rPr>
                <w:rFonts w:cstheme="minorHAnsi"/>
                <w:lang w:val="en-IE"/>
              </w:rPr>
            </w:pPr>
            <w:r w:rsidRPr="00336362">
              <w:rPr>
                <w:rFonts w:cstheme="minorHAnsi"/>
                <w:lang w:val="en-IE"/>
              </w:rPr>
              <w:t xml:space="preserve">Examining the ingredients used to make drinks and ensuring that stock is bought from suppliers with the best prices to ensure maximum possible profits are made. </w:t>
            </w:r>
          </w:p>
          <w:p w:rsidRPr="00336362" w:rsidR="00336362" w:rsidP="5DF8CF6F" w:rsidRDefault="00336362" w14:paraId="6E8BD83B" w14:textId="41C3A1AC" w14:noSpellErr="1">
            <w:pPr>
              <w:pStyle w:val="ListParagraph"/>
              <w:numPr>
                <w:ilvl w:val="0"/>
                <w:numId w:val="37"/>
              </w:numPr>
              <w:rPr>
                <w:rFonts w:cs="Calibri" w:cstheme="minorAscii"/>
                <w:lang w:val="en-US"/>
              </w:rPr>
            </w:pPr>
            <w:r w:rsidRPr="5DF8CF6F" w:rsidR="00336362">
              <w:rPr>
                <w:rFonts w:cs="Calibri" w:cstheme="minorAscii"/>
                <w:lang w:val="en-US"/>
              </w:rPr>
              <w:t>Looking at months that are not as busy and planning on how to increase the number of customers in these months</w:t>
            </w:r>
            <w:r w:rsidRPr="5DF8CF6F" w:rsidR="00FE61A3">
              <w:rPr>
                <w:rFonts w:cs="Calibri" w:cstheme="minorAscii"/>
                <w:lang w:val="en-US"/>
              </w:rPr>
              <w:t>.</w:t>
            </w:r>
          </w:p>
          <w:p w:rsidRPr="00066DC4" w:rsidR="00096812" w:rsidP="00336362" w:rsidRDefault="00336362" w14:paraId="0E3C663E" w14:textId="6D77954F">
            <w:pPr>
              <w:pStyle w:val="ListParagraph"/>
              <w:numPr>
                <w:ilvl w:val="0"/>
                <w:numId w:val="37"/>
              </w:numPr>
              <w:rPr>
                <w:rFonts w:cstheme="minorHAnsi"/>
                <w:sz w:val="20"/>
                <w:szCs w:val="20"/>
                <w:lang w:val="en-IE"/>
              </w:rPr>
            </w:pPr>
            <w:r w:rsidRPr="00336362">
              <w:rPr>
                <w:rFonts w:cstheme="minorHAnsi"/>
                <w:lang w:val="en-IE"/>
              </w:rPr>
              <w:t>Looking at busy months and ways of increasing profitability in these months such as special offers to encourage customers to upgrade the size of drinks, add on a snack with their drink etc.</w:t>
            </w:r>
          </w:p>
        </w:tc>
      </w:tr>
    </w:tbl>
    <w:p w:rsidR="00096812" w:rsidP="00145A7E" w:rsidRDefault="00096812" w14:paraId="28251719" w14:textId="77777777">
      <w:pPr>
        <w:rPr>
          <w:rFonts w:cstheme="minorHAnsi"/>
          <w:lang w:val="en-IE"/>
        </w:rPr>
      </w:pPr>
    </w:p>
    <w:p w:rsidR="003B1184" w:rsidP="003B1184" w:rsidRDefault="008D76E8" w14:paraId="59CA3339" w14:textId="19C7F2AA">
      <w:pPr>
        <w:rPr>
          <w:rFonts w:cstheme="minorHAnsi"/>
          <w:b/>
          <w:bCs/>
          <w:lang w:val="en-IE"/>
        </w:rPr>
      </w:pPr>
      <w:r>
        <w:rPr>
          <w:rFonts w:cstheme="minorHAnsi"/>
          <w:b/>
          <w:bCs/>
          <w:lang w:val="en-IE"/>
        </w:rPr>
        <w:t>Extension activity</w:t>
      </w:r>
      <w:r w:rsidRPr="00FE61A3" w:rsidR="003B1184">
        <w:rPr>
          <w:rFonts w:cstheme="minorHAnsi"/>
          <w:b/>
          <w:bCs/>
          <w:lang w:val="en-IE"/>
        </w:rPr>
        <w:t>:</w:t>
      </w:r>
    </w:p>
    <w:p w:rsidR="008D76E8" w:rsidP="008D76E8" w:rsidRDefault="008D76E8" w14:paraId="09688B97" w14:textId="215B3A79">
      <w:pPr>
        <w:pStyle w:val="ListParagraph"/>
        <w:numPr>
          <w:ilvl w:val="0"/>
          <w:numId w:val="37"/>
        </w:numPr>
        <w:rPr>
          <w:rFonts w:cstheme="minorHAnsi"/>
          <w:lang w:val="en-IE"/>
        </w:rPr>
      </w:pPr>
      <w:r w:rsidRPr="00940B46">
        <w:rPr>
          <w:rFonts w:cstheme="minorHAnsi"/>
          <w:lang w:val="en-IE"/>
        </w:rPr>
        <w:t xml:space="preserve">Another chance to display data in a way </w:t>
      </w:r>
      <w:r w:rsidRPr="00940B46" w:rsidR="00940B46">
        <w:rPr>
          <w:rFonts w:cstheme="minorHAnsi"/>
          <w:lang w:val="en-IE"/>
        </w:rPr>
        <w:t>that they choose.</w:t>
      </w:r>
      <w:r w:rsidR="00940B46">
        <w:rPr>
          <w:rFonts w:cstheme="minorHAnsi"/>
          <w:lang w:val="en-IE"/>
        </w:rPr>
        <w:t xml:space="preserve"> When considering profit, encourage children to think about what sort of relationship there might be between </w:t>
      </w:r>
      <w:r w:rsidR="002440FA">
        <w:rPr>
          <w:rFonts w:cstheme="minorHAnsi"/>
          <w:lang w:val="en-IE"/>
        </w:rPr>
        <w:t>the number of customers each month (i.e. the data from Part B) and the profit made.</w:t>
      </w:r>
    </w:p>
    <w:p w:rsidRPr="00940B46" w:rsidR="002440FA" w:rsidP="008D76E8" w:rsidRDefault="002440FA" w14:paraId="5CC857CF" w14:textId="618E4770">
      <w:pPr>
        <w:pStyle w:val="ListParagraph"/>
        <w:numPr>
          <w:ilvl w:val="0"/>
          <w:numId w:val="37"/>
        </w:numPr>
        <w:rPr>
          <w:rFonts w:cstheme="minorHAnsi"/>
          <w:lang w:val="en-IE"/>
        </w:rPr>
      </w:pPr>
      <w:r>
        <w:rPr>
          <w:rFonts w:cstheme="minorHAnsi"/>
          <w:lang w:val="en-IE"/>
        </w:rPr>
        <w:t xml:space="preserve">There is likely to be a </w:t>
      </w:r>
      <w:r w:rsidR="0035269B">
        <w:rPr>
          <w:rFonts w:cstheme="minorHAnsi"/>
          <w:lang w:val="en-IE"/>
        </w:rPr>
        <w:t>direct relationship between the two – i.e. when number of customers goes up/down, then profit will probably also go up/down. This should be kept in mind when making a graph/chart of profits – it should broadly be the same shape as their answer to Part B.</w:t>
      </w:r>
    </w:p>
    <w:p w:rsidR="00AA7303" w:rsidP="003B1184" w:rsidRDefault="00AA7303" w14:paraId="12E69226" w14:textId="2A578A87">
      <w:pPr>
        <w:rPr>
          <w:rFonts w:cstheme="minorHAnsi"/>
          <w:b/>
          <w:bCs/>
          <w:color w:val="FCC030"/>
          <w:sz w:val="28"/>
          <w:szCs w:val="28"/>
          <w:lang w:val="en-IE"/>
        </w:rPr>
      </w:pPr>
      <w:r>
        <w:rPr>
          <w:rFonts w:cstheme="minorHAnsi"/>
          <w:b/>
          <w:bCs/>
          <w:color w:val="FCC030"/>
          <w:sz w:val="28"/>
          <w:szCs w:val="28"/>
          <w:lang w:val="en-IE"/>
        </w:rPr>
        <w:br w:type="page"/>
      </w:r>
    </w:p>
    <w:p w:rsidR="00145A7E" w:rsidP="00145A7E" w:rsidRDefault="00145A7E" w14:paraId="146B7E7B" w14:textId="1AF3B800">
      <w:pPr>
        <w:rPr>
          <w:rFonts w:cstheme="minorHAnsi"/>
          <w:b/>
          <w:bCs/>
          <w:sz w:val="28"/>
          <w:szCs w:val="28"/>
          <w:lang w:val="en-IE"/>
        </w:rPr>
      </w:pPr>
      <w:r w:rsidRPr="00E63A4A">
        <w:rPr>
          <w:rFonts w:cstheme="minorHAnsi"/>
          <w:b/>
          <w:bCs/>
          <w:color w:val="FCC030"/>
          <w:sz w:val="28"/>
          <w:szCs w:val="28"/>
          <w:lang w:val="en-IE"/>
        </w:rPr>
        <w:t xml:space="preserve">Lesson 2: </w:t>
      </w:r>
      <w:r w:rsidRPr="00615858" w:rsidR="00615858">
        <w:rPr>
          <w:rFonts w:cstheme="minorHAnsi"/>
          <w:b/>
          <w:bCs/>
          <w:sz w:val="28"/>
          <w:szCs w:val="28"/>
          <w:lang w:val="en-IE"/>
        </w:rPr>
        <w:t>Represent data using an increasing variety of tools.</w:t>
      </w:r>
    </w:p>
    <w:p w:rsidRPr="00FB159A" w:rsidR="00145A7E" w:rsidP="00145A7E" w:rsidRDefault="00145A7E" w14:paraId="7ADFF0B3" w14:textId="223CC5E7">
      <w:pPr>
        <w:rPr>
          <w:rFonts w:cstheme="minorHAnsi"/>
          <w:lang w:val="en-IE"/>
        </w:rPr>
      </w:pPr>
      <w:r w:rsidRPr="00FB159A">
        <w:rPr>
          <w:rFonts w:cstheme="minorHAnsi"/>
          <w:lang w:val="en-IE"/>
        </w:rPr>
        <w:t xml:space="preserve">Teaching Slides </w:t>
      </w:r>
      <w:r w:rsidR="00C904B8">
        <w:rPr>
          <w:rFonts w:cstheme="minorHAnsi"/>
          <w:lang w:val="en-IE"/>
        </w:rPr>
        <w:t>13</w:t>
      </w:r>
      <w:r>
        <w:rPr>
          <w:rFonts w:cstheme="minorHAnsi"/>
          <w:lang w:val="en-IE"/>
        </w:rPr>
        <w:t>.</w:t>
      </w:r>
      <w:r w:rsidR="004F7FFC">
        <w:rPr>
          <w:rFonts w:cstheme="minorHAnsi"/>
          <w:lang w:val="en-IE"/>
        </w:rPr>
        <w:t>2</w:t>
      </w:r>
      <w:r w:rsidRPr="00FB159A">
        <w:rPr>
          <w:rFonts w:cstheme="minorHAnsi"/>
          <w:lang w:val="en-IE"/>
        </w:rPr>
        <w:t xml:space="preserve"> | Student Book p. </w:t>
      </w:r>
      <w:r w:rsidR="00133476">
        <w:rPr>
          <w:rFonts w:cstheme="minorHAnsi"/>
          <w:lang w:val="en-IE"/>
        </w:rPr>
        <w:t>79</w:t>
      </w:r>
      <w:r w:rsidR="00401BE7">
        <w:rPr>
          <w:rFonts w:cstheme="minorHAnsi"/>
          <w:lang w:val="en-IE"/>
        </w:rPr>
        <w:t xml:space="preserve"> | </w:t>
      </w:r>
      <w:r w:rsidR="00A361E5">
        <w:rPr>
          <w:rFonts w:cstheme="minorHAnsi"/>
          <w:lang w:val="en-IE"/>
        </w:rPr>
        <w:t xml:space="preserve">electronic devices (computers/tablets), </w:t>
      </w:r>
      <w:r w:rsidR="00401BE7">
        <w:rPr>
          <w:rFonts w:cstheme="minorHAnsi"/>
          <w:lang w:val="en-IE"/>
        </w:rPr>
        <w:t>ruler, compass, protractor</w:t>
      </w:r>
    </w:p>
    <w:p w:rsidR="00145A7E" w:rsidP="00145A7E" w:rsidRDefault="00145A7E" w14:paraId="7C21EFD2" w14:textId="77777777">
      <w:pPr>
        <w:rPr>
          <w:rFonts w:cstheme="minorHAnsi"/>
          <w:lang w:val="en-IE"/>
        </w:rPr>
      </w:pPr>
    </w:p>
    <w:p w:rsidRPr="00E63A4A" w:rsidR="00145A7E" w:rsidP="00145A7E" w:rsidRDefault="00145A7E" w14:paraId="3CFA419A" w14:textId="77777777">
      <w:pPr>
        <w:rPr>
          <w:rFonts w:cstheme="minorHAnsi"/>
          <w:b/>
          <w:bCs/>
          <w:color w:val="FCC030"/>
          <w:sz w:val="24"/>
          <w:szCs w:val="24"/>
          <w:lang w:val="en-IE"/>
        </w:rPr>
      </w:pPr>
      <w:r w:rsidRPr="00E63A4A">
        <w:rPr>
          <w:rFonts w:cstheme="minorHAnsi"/>
          <w:b/>
          <w:bCs/>
          <w:color w:val="FCC030"/>
          <w:sz w:val="24"/>
          <w:szCs w:val="24"/>
          <w:lang w:val="en-IE"/>
        </w:rPr>
        <w:t>Learning Experiences and Anticipated Student Responses</w:t>
      </w:r>
    </w:p>
    <w:p w:rsidRPr="009B1088" w:rsidR="00145A7E" w:rsidP="00145A7E" w:rsidRDefault="00145A7E" w14:paraId="67B38397" w14:textId="77777777">
      <w:pPr>
        <w:rPr>
          <w:rFonts w:cstheme="minorHAnsi"/>
          <w:lang w:val="en-IE"/>
        </w:rPr>
      </w:pPr>
    </w:p>
    <w:p w:rsidRPr="00FE3171" w:rsidR="005213F1" w:rsidP="005213F1" w:rsidRDefault="0035269B" w14:paraId="47E60926" w14:textId="2926FCA5">
      <w:pPr>
        <w:rPr>
          <w:rFonts w:cstheme="minorHAnsi"/>
          <w:b/>
          <w:bCs/>
          <w:lang w:val="en-IE"/>
        </w:rPr>
      </w:pPr>
      <w:r>
        <w:rPr>
          <w:rFonts w:cstheme="minorHAnsi"/>
          <w:b/>
          <w:bCs/>
          <w:lang w:val="en-IE"/>
        </w:rPr>
        <w:t>Introduction</w:t>
      </w:r>
      <w:r w:rsidRPr="00FE3171" w:rsidR="005213F1">
        <w:rPr>
          <w:rFonts w:cstheme="minorHAnsi"/>
          <w:b/>
          <w:bCs/>
          <w:lang w:val="en-IE"/>
        </w:rPr>
        <w:t>:</w:t>
      </w:r>
    </w:p>
    <w:p w:rsidR="005213F1" w:rsidP="005213F1" w:rsidRDefault="0035269B" w14:paraId="5EF9CFBE" w14:textId="5CFF96D8">
      <w:pPr>
        <w:pStyle w:val="ListParagraph"/>
        <w:numPr>
          <w:ilvl w:val="0"/>
          <w:numId w:val="27"/>
        </w:numPr>
        <w:rPr>
          <w:rFonts w:cstheme="minorHAnsi"/>
          <w:lang w:val="en-IE"/>
        </w:rPr>
      </w:pPr>
      <w:r>
        <w:rPr>
          <w:rFonts w:cstheme="minorHAnsi"/>
          <w:lang w:val="en-IE"/>
        </w:rPr>
        <w:t xml:space="preserve">Another quick recap of types of charts and graphs. This was covered in detail in the previous lesson so </w:t>
      </w:r>
      <w:r w:rsidR="00467457">
        <w:rPr>
          <w:rFonts w:cstheme="minorHAnsi"/>
          <w:lang w:val="en-IE"/>
        </w:rPr>
        <w:t>it should be fairly fresh in the memory still.</w:t>
      </w:r>
    </w:p>
    <w:p w:rsidR="00467457" w:rsidP="005213F1" w:rsidRDefault="00467457" w14:paraId="50CDCB8B" w14:textId="0BCF3DE4">
      <w:pPr>
        <w:pStyle w:val="ListParagraph"/>
        <w:numPr>
          <w:ilvl w:val="0"/>
          <w:numId w:val="27"/>
        </w:numPr>
        <w:rPr>
          <w:rFonts w:cstheme="minorHAnsi"/>
          <w:lang w:val="en-IE"/>
        </w:rPr>
      </w:pPr>
      <w:r>
        <w:rPr>
          <w:rFonts w:cstheme="minorHAnsi"/>
          <w:lang w:val="en-IE"/>
        </w:rPr>
        <w:t xml:space="preserve">Now consider </w:t>
      </w:r>
      <w:r>
        <w:rPr>
          <w:rFonts w:cstheme="minorHAnsi"/>
          <w:i/>
          <w:iCs/>
          <w:lang w:val="en-IE"/>
        </w:rPr>
        <w:t>how</w:t>
      </w:r>
      <w:r>
        <w:rPr>
          <w:rFonts w:cstheme="minorHAnsi"/>
          <w:lang w:val="en-IE"/>
        </w:rPr>
        <w:t xml:space="preserve"> to make these – in Lesson 1, the class drew them out. Of course, it’s possible and potentially much more efficient to create them </w:t>
      </w:r>
      <w:r w:rsidR="00556A46">
        <w:rPr>
          <w:rFonts w:cstheme="minorHAnsi"/>
          <w:lang w:val="en-IE"/>
        </w:rPr>
        <w:t xml:space="preserve">on a computer using tools such as </w:t>
      </w:r>
      <w:r w:rsidR="0054213D">
        <w:rPr>
          <w:rFonts w:cstheme="minorHAnsi"/>
          <w:lang w:val="en-IE"/>
        </w:rPr>
        <w:t xml:space="preserve">Microsoft </w:t>
      </w:r>
      <w:r w:rsidR="00556A46">
        <w:rPr>
          <w:rFonts w:cstheme="minorHAnsi"/>
          <w:lang w:val="en-IE"/>
        </w:rPr>
        <w:t>Excel</w:t>
      </w:r>
      <w:r w:rsidR="0054213D">
        <w:rPr>
          <w:rFonts w:cstheme="minorHAnsi"/>
          <w:lang w:val="en-IE"/>
        </w:rPr>
        <w:t>, Google Sheets or similar software.</w:t>
      </w:r>
    </w:p>
    <w:p w:rsidR="00021440" w:rsidP="004F7FFC" w:rsidRDefault="00021440" w14:paraId="411FB918" w14:textId="77777777">
      <w:pPr>
        <w:rPr>
          <w:rFonts w:cstheme="minorHAnsi"/>
          <w:b/>
          <w:bCs/>
          <w:lang w:val="en-IE"/>
        </w:rPr>
      </w:pPr>
    </w:p>
    <w:p w:rsidRPr="00986B42" w:rsidR="00BE4150" w:rsidP="004F7FFC" w:rsidRDefault="00BE4150" w14:paraId="39C111F8" w14:textId="3B297950">
      <w:pPr>
        <w:rPr>
          <w:rFonts w:cstheme="minorHAnsi"/>
          <w:b/>
          <w:bCs/>
          <w:lang w:val="en-IE"/>
        </w:rPr>
      </w:pPr>
      <w:r w:rsidRPr="00986B42">
        <w:rPr>
          <w:rFonts w:cstheme="minorHAnsi"/>
          <w:b/>
          <w:bCs/>
          <w:lang w:val="en-IE"/>
        </w:rPr>
        <w:t>Parts A</w:t>
      </w:r>
      <w:r w:rsidR="00A32AAB">
        <w:rPr>
          <w:rFonts w:cstheme="minorHAnsi"/>
          <w:b/>
          <w:bCs/>
          <w:lang w:val="en-IE"/>
        </w:rPr>
        <w:t xml:space="preserve">, B </w:t>
      </w:r>
      <w:r w:rsidRPr="00986B42">
        <w:rPr>
          <w:rFonts w:cstheme="minorHAnsi"/>
          <w:b/>
          <w:bCs/>
          <w:lang w:val="en-IE"/>
        </w:rPr>
        <w:t xml:space="preserve">and </w:t>
      </w:r>
      <w:r w:rsidR="00A32AAB">
        <w:rPr>
          <w:rFonts w:cstheme="minorHAnsi"/>
          <w:b/>
          <w:bCs/>
          <w:lang w:val="en-IE"/>
        </w:rPr>
        <w:t>C</w:t>
      </w:r>
      <w:r w:rsidRPr="00986B42">
        <w:rPr>
          <w:rFonts w:cstheme="minorHAnsi"/>
          <w:b/>
          <w:bCs/>
          <w:lang w:val="en-IE"/>
        </w:rPr>
        <w:t>:</w:t>
      </w:r>
    </w:p>
    <w:p w:rsidR="00986B42" w:rsidP="00BE4150" w:rsidRDefault="00986B42" w14:paraId="0747BCF1" w14:textId="4C4CBD88">
      <w:pPr>
        <w:pStyle w:val="ListParagraph"/>
        <w:numPr>
          <w:ilvl w:val="0"/>
          <w:numId w:val="27"/>
        </w:numPr>
        <w:rPr>
          <w:rFonts w:cstheme="minorHAnsi"/>
          <w:lang w:val="en-IE"/>
        </w:rPr>
      </w:pPr>
      <w:r>
        <w:rPr>
          <w:rFonts w:cstheme="minorHAnsi"/>
          <w:lang w:val="en-IE"/>
        </w:rPr>
        <w:t>These tasks are very similar to those in the previous lesson.</w:t>
      </w:r>
    </w:p>
    <w:p w:rsidR="00BE4150" w:rsidP="00BE4150" w:rsidRDefault="00BE4150" w14:paraId="62B155D3" w14:textId="1ABE1097">
      <w:pPr>
        <w:pStyle w:val="ListParagraph"/>
        <w:numPr>
          <w:ilvl w:val="0"/>
          <w:numId w:val="27"/>
        </w:numPr>
        <w:rPr>
          <w:rFonts w:cstheme="minorHAnsi"/>
          <w:lang w:val="en-IE"/>
        </w:rPr>
      </w:pPr>
      <w:r>
        <w:rPr>
          <w:rFonts w:cstheme="minorHAnsi"/>
          <w:lang w:val="en-IE"/>
        </w:rPr>
        <w:t>If</w:t>
      </w:r>
      <w:r w:rsidR="00986B42">
        <w:rPr>
          <w:rFonts w:cstheme="minorHAnsi"/>
          <w:lang w:val="en-IE"/>
        </w:rPr>
        <w:t xml:space="preserve"> children have access, these tasks should be done on a computer – however if this is not possible, then it does provide further beneficial practice of data representation.</w:t>
      </w:r>
    </w:p>
    <w:p w:rsidR="007D6689" w:rsidP="00BE4150" w:rsidRDefault="00A81A18" w14:paraId="1B0C9ED7" w14:textId="4804F526">
      <w:pPr>
        <w:pStyle w:val="ListParagraph"/>
        <w:numPr>
          <w:ilvl w:val="0"/>
          <w:numId w:val="27"/>
        </w:numPr>
        <w:rPr>
          <w:rFonts w:cstheme="minorHAnsi"/>
          <w:lang w:val="en-IE"/>
        </w:rPr>
      </w:pPr>
      <w:r>
        <w:rPr>
          <w:rFonts w:cstheme="minorHAnsi"/>
          <w:lang w:val="en-IE"/>
        </w:rPr>
        <w:t xml:space="preserve">If this is done by hand, then once </w:t>
      </w:r>
      <w:r w:rsidR="007D6689">
        <w:rPr>
          <w:rFonts w:cstheme="minorHAnsi"/>
          <w:lang w:val="en-IE"/>
        </w:rPr>
        <w:t xml:space="preserve">the activity has been completed, </w:t>
      </w:r>
      <w:r>
        <w:rPr>
          <w:rFonts w:cstheme="minorHAnsi"/>
          <w:lang w:val="en-IE"/>
        </w:rPr>
        <w:t>you could demonstrate on an interactive whiteboard how they would look when done using software such as Excel. Children can then see these and compare them to their hand-drawn charts.</w:t>
      </w:r>
    </w:p>
    <w:p w:rsidRPr="00BE4150" w:rsidR="00A32AAB" w:rsidP="00BE4150" w:rsidRDefault="00A32AAB" w14:paraId="56914E93" w14:textId="2327C2F1">
      <w:pPr>
        <w:pStyle w:val="ListParagraph"/>
        <w:numPr>
          <w:ilvl w:val="0"/>
          <w:numId w:val="27"/>
        </w:numPr>
        <w:rPr>
          <w:rFonts w:cstheme="minorHAnsi"/>
          <w:lang w:val="en-IE"/>
        </w:rPr>
      </w:pPr>
      <w:r>
        <w:rPr>
          <w:rFonts w:cstheme="minorHAnsi"/>
          <w:lang w:val="en-IE"/>
        </w:rPr>
        <w:t xml:space="preserve">For Part C, </w:t>
      </w:r>
      <w:r w:rsidR="00C850BD">
        <w:rPr>
          <w:rFonts w:cstheme="minorHAnsi"/>
          <w:lang w:val="en-IE"/>
        </w:rPr>
        <w:t>children can now look critically at their own work to analyse how well it represents the data. Is it easy to read?</w:t>
      </w:r>
      <w:r w:rsidR="00021440">
        <w:rPr>
          <w:rFonts w:cstheme="minorHAnsi"/>
          <w:lang w:val="en-IE"/>
        </w:rPr>
        <w:t xml:space="preserve"> Did it take a long time to make?</w:t>
      </w:r>
    </w:p>
    <w:p w:rsidR="00096812" w:rsidP="004F7FFC" w:rsidRDefault="00096812" w14:paraId="37E2799E" w14:textId="77777777">
      <w:pPr>
        <w:rPr>
          <w:rFonts w:cstheme="minorHAnsi"/>
          <w:lang w:val="en-IE"/>
        </w:rPr>
      </w:pPr>
    </w:p>
    <w:tbl>
      <w:tblPr>
        <w:tblStyle w:val="TableGrid"/>
        <w:tblW w:w="0" w:type="auto"/>
        <w:tblInd w:w="720" w:type="dxa"/>
        <w:tblLook w:val="04A0" w:firstRow="1" w:lastRow="0" w:firstColumn="1" w:lastColumn="0" w:noHBand="0" w:noVBand="1"/>
      </w:tblPr>
      <w:tblGrid>
        <w:gridCol w:w="9418"/>
      </w:tblGrid>
      <w:tr w:rsidRPr="009B1088" w:rsidR="00096812" w:rsidTr="008C445F" w14:paraId="3E2F05F9" w14:textId="77777777">
        <w:tc>
          <w:tcPr>
            <w:tcW w:w="9418" w:type="dxa"/>
            <w:tcBorders>
              <w:top w:val="single" w:color="FCC030" w:sz="24" w:space="0"/>
              <w:left w:val="single" w:color="FCC030" w:sz="24" w:space="0"/>
              <w:bottom w:val="single" w:color="FCC030" w:sz="24" w:space="0"/>
              <w:right w:val="single" w:color="FCC030" w:sz="24" w:space="0"/>
            </w:tcBorders>
            <w:shd w:val="clear" w:color="auto" w:fill="FDDF97"/>
          </w:tcPr>
          <w:p w:rsidRPr="00C961F2" w:rsidR="00096812" w:rsidP="008C445F" w:rsidRDefault="00096812" w14:paraId="066079D8" w14:textId="77777777">
            <w:pPr>
              <w:pStyle w:val="ListParagraph"/>
              <w:ind w:left="0"/>
              <w:rPr>
                <w:rFonts w:cstheme="minorHAnsi"/>
                <w:b/>
                <w:bCs/>
                <w:sz w:val="10"/>
                <w:szCs w:val="10"/>
                <w:lang w:val="en-IE"/>
              </w:rPr>
            </w:pPr>
            <w:r w:rsidRPr="00C961F2">
              <w:rPr>
                <w:rFonts w:cstheme="minorHAnsi"/>
                <w:b/>
                <w:bCs/>
                <w:lang w:val="en-IE"/>
              </w:rPr>
              <w:t xml:space="preserve">Anticipated </w:t>
            </w:r>
            <w:r>
              <w:rPr>
                <w:rFonts w:cstheme="minorHAnsi"/>
                <w:b/>
                <w:bCs/>
                <w:lang w:val="en-IE"/>
              </w:rPr>
              <w:t xml:space="preserve">Student </w:t>
            </w:r>
            <w:r w:rsidRPr="00C961F2">
              <w:rPr>
                <w:rFonts w:cstheme="minorHAnsi"/>
                <w:b/>
                <w:bCs/>
                <w:lang w:val="en-IE"/>
              </w:rPr>
              <w:t>Responses</w:t>
            </w:r>
          </w:p>
        </w:tc>
      </w:tr>
      <w:tr w:rsidRPr="009B1088" w:rsidR="00096812" w:rsidTr="008C445F" w14:paraId="2FDC4A4E" w14:textId="77777777">
        <w:tc>
          <w:tcPr>
            <w:tcW w:w="9418" w:type="dxa"/>
            <w:tcBorders>
              <w:top w:val="single" w:color="auto" w:sz="4" w:space="0"/>
              <w:left w:val="single" w:color="FCC030" w:sz="24" w:space="0"/>
              <w:bottom w:val="single" w:color="FCC030" w:sz="24" w:space="0"/>
              <w:right w:val="single" w:color="FCC030" w:sz="24" w:space="0"/>
            </w:tcBorders>
          </w:tcPr>
          <w:p w:rsidRPr="00066DC4" w:rsidR="00096812" w:rsidP="008C445F" w:rsidRDefault="00BE4150" w14:paraId="2D04E545" w14:textId="23F2FC29">
            <w:pPr>
              <w:pStyle w:val="ListParagraph"/>
              <w:ind w:left="0"/>
              <w:rPr>
                <w:rFonts w:cstheme="minorHAnsi"/>
                <w:sz w:val="20"/>
                <w:szCs w:val="20"/>
                <w:lang w:val="en-IE"/>
              </w:rPr>
            </w:pPr>
            <w:r w:rsidRPr="00336362">
              <w:rPr>
                <w:rFonts w:cstheme="minorHAnsi"/>
                <w:lang w:val="en-IE"/>
              </w:rPr>
              <w:t>Answers will vary – children may choose to draw any type of data representation.</w:t>
            </w:r>
          </w:p>
        </w:tc>
      </w:tr>
    </w:tbl>
    <w:p w:rsidR="00096812" w:rsidP="004F7FFC" w:rsidRDefault="00096812" w14:paraId="0199687A" w14:textId="77777777">
      <w:pPr>
        <w:rPr>
          <w:rFonts w:cstheme="minorHAnsi"/>
          <w:lang w:val="en-IE"/>
        </w:rPr>
      </w:pPr>
    </w:p>
    <w:p w:rsidRPr="00AC1C4E" w:rsidR="00096812" w:rsidP="004F7FFC" w:rsidRDefault="00AA4225" w14:paraId="27BB93E0" w14:textId="0D8993F4">
      <w:pPr>
        <w:rPr>
          <w:rFonts w:cstheme="minorHAnsi"/>
          <w:b/>
          <w:bCs/>
          <w:lang w:val="en-IE"/>
        </w:rPr>
      </w:pPr>
      <w:r w:rsidRPr="00AC1C4E">
        <w:rPr>
          <w:rFonts w:cstheme="minorHAnsi"/>
          <w:b/>
          <w:bCs/>
          <w:lang w:val="en-IE"/>
        </w:rPr>
        <w:t>Extension activity:</w:t>
      </w:r>
    </w:p>
    <w:p w:rsidR="00AA4225" w:rsidP="00AA4225" w:rsidRDefault="00AA4225" w14:paraId="2B04F64C" w14:textId="3E2D4660">
      <w:pPr>
        <w:pStyle w:val="ListParagraph"/>
        <w:numPr>
          <w:ilvl w:val="0"/>
          <w:numId w:val="27"/>
        </w:numPr>
        <w:rPr>
          <w:rFonts w:cstheme="minorHAnsi"/>
          <w:lang w:val="en-IE"/>
        </w:rPr>
      </w:pPr>
      <w:r>
        <w:rPr>
          <w:rFonts w:cstheme="minorHAnsi"/>
          <w:lang w:val="en-IE"/>
        </w:rPr>
        <w:t>Look again at the car sales data. What does it say about car sales? This is an open-ended discussion that children can have as a class, or in pairs or small groups.</w:t>
      </w:r>
    </w:p>
    <w:p w:rsidRPr="00AA4225" w:rsidR="00AA4225" w:rsidP="00AA4225" w:rsidRDefault="00AC1C4E" w14:paraId="7568D495" w14:textId="78269D25">
      <w:pPr>
        <w:pStyle w:val="ListParagraph"/>
        <w:numPr>
          <w:ilvl w:val="0"/>
          <w:numId w:val="27"/>
        </w:numPr>
        <w:rPr>
          <w:rFonts w:cstheme="minorHAnsi"/>
          <w:lang w:val="en-IE"/>
        </w:rPr>
      </w:pPr>
      <w:r>
        <w:rPr>
          <w:rFonts w:cstheme="minorHAnsi"/>
          <w:lang w:val="en-IE"/>
        </w:rPr>
        <w:t xml:space="preserve">Listen into their pair/group discussions, and ensure their observations are on-topic and not just about appearance of the charts. They should be saying something about </w:t>
      </w:r>
      <w:r w:rsidR="00495FF0">
        <w:rPr>
          <w:rFonts w:cstheme="minorHAnsi"/>
          <w:lang w:val="en-IE"/>
        </w:rPr>
        <w:t>the actual car sales, not just how the graphs look.</w:t>
      </w:r>
    </w:p>
    <w:p w:rsidR="00021440" w:rsidP="004F7FFC" w:rsidRDefault="00021440" w14:paraId="76A45DAF" w14:textId="77777777">
      <w:pPr>
        <w:rPr>
          <w:rFonts w:cstheme="minorHAnsi"/>
          <w:lang w:val="en-IE"/>
        </w:rPr>
      </w:pPr>
    </w:p>
    <w:p w:rsidR="004F7FFC" w:rsidP="004F7FFC" w:rsidRDefault="00145A7E" w14:paraId="419EC54A" w14:textId="7549B542">
      <w:pPr>
        <w:rPr>
          <w:rFonts w:cstheme="minorHAnsi"/>
          <w:b/>
          <w:bCs/>
          <w:sz w:val="28"/>
          <w:szCs w:val="28"/>
          <w:lang w:val="en-IE"/>
        </w:rPr>
      </w:pPr>
      <w:r w:rsidRPr="009D5C6C">
        <w:rPr>
          <w:rFonts w:cstheme="minorHAnsi"/>
          <w:lang w:val="en-IE"/>
        </w:rPr>
        <w:br w:type="page"/>
      </w:r>
      <w:r w:rsidRPr="00E63A4A" w:rsidR="004F7FFC">
        <w:rPr>
          <w:rFonts w:cstheme="minorHAnsi"/>
          <w:b/>
          <w:bCs/>
          <w:color w:val="FCC030"/>
          <w:sz w:val="28"/>
          <w:szCs w:val="28"/>
          <w:lang w:val="en-IE"/>
        </w:rPr>
        <w:t xml:space="preserve">Lesson 3: </w:t>
      </w:r>
      <w:r w:rsidRPr="00615858" w:rsidR="00615858">
        <w:rPr>
          <w:rFonts w:cstheme="minorHAnsi"/>
          <w:b/>
          <w:bCs/>
          <w:sz w:val="28"/>
          <w:szCs w:val="28"/>
          <w:lang w:val="en-IE"/>
        </w:rPr>
        <w:t>Analyse the shape of graphs and makes inferences about the data.</w:t>
      </w:r>
    </w:p>
    <w:p w:rsidRPr="00FB159A" w:rsidR="004F7FFC" w:rsidP="004F7FFC" w:rsidRDefault="004F7FFC" w14:paraId="030386E5" w14:textId="175314F2">
      <w:pPr>
        <w:rPr>
          <w:rFonts w:cstheme="minorHAnsi"/>
          <w:lang w:val="en-IE"/>
        </w:rPr>
      </w:pPr>
      <w:r w:rsidRPr="00FB159A">
        <w:rPr>
          <w:rFonts w:cstheme="minorHAnsi"/>
          <w:lang w:val="en-IE"/>
        </w:rPr>
        <w:t xml:space="preserve">Teaching Slides </w:t>
      </w:r>
      <w:r w:rsidR="00133476">
        <w:rPr>
          <w:rFonts w:cstheme="minorHAnsi"/>
          <w:lang w:val="en-IE"/>
        </w:rPr>
        <w:t>13</w:t>
      </w:r>
      <w:r>
        <w:rPr>
          <w:rFonts w:cstheme="minorHAnsi"/>
          <w:lang w:val="en-IE"/>
        </w:rPr>
        <w:t>.3</w:t>
      </w:r>
      <w:r w:rsidRPr="00FB159A">
        <w:rPr>
          <w:rFonts w:cstheme="minorHAnsi"/>
          <w:lang w:val="en-IE"/>
        </w:rPr>
        <w:t xml:space="preserve"> | Student Book p. </w:t>
      </w:r>
      <w:r w:rsidR="00133476">
        <w:rPr>
          <w:rFonts w:cstheme="minorHAnsi"/>
          <w:lang w:val="en-IE"/>
        </w:rPr>
        <w:t>80</w:t>
      </w:r>
      <w:r w:rsidR="00401BE7">
        <w:rPr>
          <w:rFonts w:cstheme="minorHAnsi"/>
          <w:lang w:val="en-IE"/>
        </w:rPr>
        <w:t xml:space="preserve"> | graph paper, ruler</w:t>
      </w:r>
    </w:p>
    <w:p w:rsidR="004F7FFC" w:rsidP="004F7FFC" w:rsidRDefault="004F7FFC" w14:paraId="395ABEF5" w14:textId="77777777">
      <w:pPr>
        <w:rPr>
          <w:rFonts w:cstheme="minorHAnsi"/>
          <w:lang w:val="en-IE"/>
        </w:rPr>
      </w:pPr>
    </w:p>
    <w:p w:rsidRPr="00E63A4A" w:rsidR="004F7FFC" w:rsidP="004F7FFC" w:rsidRDefault="004F7FFC" w14:paraId="695C8695" w14:textId="77777777">
      <w:pPr>
        <w:rPr>
          <w:rFonts w:cstheme="minorHAnsi"/>
          <w:b/>
          <w:bCs/>
          <w:color w:val="FCC030"/>
          <w:sz w:val="24"/>
          <w:szCs w:val="24"/>
          <w:lang w:val="en-IE"/>
        </w:rPr>
      </w:pPr>
      <w:r w:rsidRPr="00E63A4A">
        <w:rPr>
          <w:rFonts w:cstheme="minorHAnsi"/>
          <w:b/>
          <w:bCs/>
          <w:color w:val="FCC030"/>
          <w:sz w:val="24"/>
          <w:szCs w:val="24"/>
          <w:lang w:val="en-IE"/>
        </w:rPr>
        <w:t>Learning Experiences and Anticipated Student Responses</w:t>
      </w:r>
    </w:p>
    <w:p w:rsidRPr="009B1088" w:rsidR="004F7FFC" w:rsidP="004F7FFC" w:rsidRDefault="004F7FFC" w14:paraId="1DA40136" w14:textId="77777777">
      <w:pPr>
        <w:rPr>
          <w:rFonts w:cstheme="minorHAnsi"/>
          <w:lang w:val="en-IE"/>
        </w:rPr>
      </w:pPr>
    </w:p>
    <w:p w:rsidRPr="00FE3171" w:rsidR="005213F1" w:rsidP="005213F1" w:rsidRDefault="00792497" w14:paraId="76951ADC" w14:textId="3C36A468">
      <w:pPr>
        <w:rPr>
          <w:rFonts w:cstheme="minorHAnsi"/>
          <w:b/>
          <w:bCs/>
          <w:lang w:val="en-IE"/>
        </w:rPr>
      </w:pPr>
      <w:r>
        <w:rPr>
          <w:rFonts w:cstheme="minorHAnsi"/>
          <w:b/>
          <w:bCs/>
          <w:lang w:val="en-IE"/>
        </w:rPr>
        <w:t>Introduction</w:t>
      </w:r>
      <w:r w:rsidRPr="00FE3171" w:rsidR="005213F1">
        <w:rPr>
          <w:rFonts w:cstheme="minorHAnsi"/>
          <w:b/>
          <w:bCs/>
          <w:lang w:val="en-IE"/>
        </w:rPr>
        <w:t>:</w:t>
      </w:r>
    </w:p>
    <w:p w:rsidR="005213F1" w:rsidP="005213F1" w:rsidRDefault="00792497" w14:paraId="51346E9F" w14:textId="731201E6">
      <w:pPr>
        <w:pStyle w:val="ListParagraph"/>
        <w:numPr>
          <w:ilvl w:val="0"/>
          <w:numId w:val="27"/>
        </w:numPr>
        <w:rPr>
          <w:rFonts w:cstheme="minorHAnsi"/>
          <w:lang w:val="en-IE"/>
        </w:rPr>
      </w:pPr>
      <w:r>
        <w:rPr>
          <w:rFonts w:cstheme="minorHAnsi"/>
          <w:lang w:val="en-IE"/>
        </w:rPr>
        <w:t xml:space="preserve">This lesson starts with a look at dot plots. </w:t>
      </w:r>
      <w:r w:rsidR="008F4C88">
        <w:rPr>
          <w:rFonts w:cstheme="minorHAnsi"/>
          <w:lang w:val="en-IE"/>
        </w:rPr>
        <w:t>The slides give three different dot plots and invite children to compare and contrast them.</w:t>
      </w:r>
    </w:p>
    <w:p w:rsidR="005213F1" w:rsidP="005213F1" w:rsidRDefault="005213F1" w14:paraId="6384979C" w14:textId="77861DFB">
      <w:pPr>
        <w:pStyle w:val="ListParagraph"/>
        <w:numPr>
          <w:ilvl w:val="0"/>
          <w:numId w:val="27"/>
        </w:numPr>
        <w:rPr>
          <w:rFonts w:cstheme="minorHAnsi"/>
          <w:lang w:val="en-IE"/>
        </w:rPr>
      </w:pPr>
      <w:r w:rsidRPr="005213F1">
        <w:rPr>
          <w:rFonts w:cstheme="minorHAnsi"/>
          <w:b/>
          <w:bCs/>
          <w:color w:val="FCC030"/>
          <w:lang w:val="en-IE"/>
        </w:rPr>
        <w:t>Maths Talk:</w:t>
      </w:r>
      <w:r w:rsidRPr="005213F1">
        <w:rPr>
          <w:rFonts w:cstheme="minorHAnsi"/>
          <w:color w:val="FCC030"/>
          <w:lang w:val="en-IE"/>
        </w:rPr>
        <w:t xml:space="preserve"> </w:t>
      </w:r>
      <w:r w:rsidR="008F4C88">
        <w:rPr>
          <w:rFonts w:cstheme="minorHAnsi"/>
          <w:lang w:val="en-IE"/>
        </w:rPr>
        <w:t>“</w:t>
      </w:r>
      <w:r w:rsidR="00277076">
        <w:rPr>
          <w:rFonts w:cstheme="minorHAnsi"/>
          <w:lang w:val="en-IE"/>
        </w:rPr>
        <w:t>They are all numbered 1 to 10</w:t>
      </w:r>
      <w:r w:rsidR="008F4C88">
        <w:rPr>
          <w:rFonts w:cstheme="minorHAnsi"/>
          <w:lang w:val="en-IE"/>
        </w:rPr>
        <w:t>”</w:t>
      </w:r>
      <w:r w:rsidR="006113FD">
        <w:rPr>
          <w:rFonts w:cstheme="minorHAnsi"/>
          <w:lang w:val="en-IE"/>
        </w:rPr>
        <w:t>, “The fi</w:t>
      </w:r>
      <w:r w:rsidR="00B47BF6">
        <w:rPr>
          <w:rFonts w:cstheme="minorHAnsi"/>
          <w:lang w:val="en-IE"/>
        </w:rPr>
        <w:t>rst and third dot plots are symmetric”</w:t>
      </w:r>
    </w:p>
    <w:p w:rsidR="00764C18" w:rsidP="005213F1" w:rsidRDefault="00764C18" w14:paraId="22A43303" w14:textId="011FE113">
      <w:pPr>
        <w:pStyle w:val="ListParagraph"/>
        <w:numPr>
          <w:ilvl w:val="0"/>
          <w:numId w:val="27"/>
        </w:numPr>
        <w:rPr>
          <w:rFonts w:cstheme="minorHAnsi"/>
          <w:lang w:val="en-IE"/>
        </w:rPr>
      </w:pPr>
      <w:r>
        <w:rPr>
          <w:rFonts w:cstheme="minorHAnsi"/>
          <w:lang w:val="en-IE"/>
        </w:rPr>
        <w:t xml:space="preserve">This is an opportunity to introduce some new terms: </w:t>
      </w:r>
      <w:r w:rsidRPr="00E25012">
        <w:rPr>
          <w:rFonts w:cstheme="minorHAnsi"/>
          <w:b/>
          <w:bCs/>
          <w:lang w:val="en-IE"/>
        </w:rPr>
        <w:t>skew</w:t>
      </w:r>
      <w:r w:rsidR="009655AA">
        <w:rPr>
          <w:rFonts w:cstheme="minorHAnsi"/>
          <w:lang w:val="en-IE"/>
        </w:rPr>
        <w:t xml:space="preserve"> means that a lot of data points lean, or skew, in one direction. The second dot plot is an example of skewed data.</w:t>
      </w:r>
    </w:p>
    <w:p w:rsidR="00E25012" w:rsidP="005213F1" w:rsidRDefault="00E25012" w14:paraId="0B00F0A4" w14:textId="415E4611">
      <w:pPr>
        <w:pStyle w:val="ListParagraph"/>
        <w:numPr>
          <w:ilvl w:val="0"/>
          <w:numId w:val="27"/>
        </w:numPr>
        <w:rPr>
          <w:rFonts w:cstheme="minorHAnsi"/>
          <w:lang w:val="en-IE"/>
        </w:rPr>
      </w:pPr>
      <w:r>
        <w:rPr>
          <w:rFonts w:cstheme="minorHAnsi"/>
          <w:lang w:val="en-IE"/>
        </w:rPr>
        <w:t xml:space="preserve">A </w:t>
      </w:r>
      <w:r w:rsidRPr="009A76EE">
        <w:rPr>
          <w:rFonts w:cstheme="minorHAnsi"/>
          <w:b/>
          <w:bCs/>
          <w:lang w:val="en-IE"/>
        </w:rPr>
        <w:t>bell-shaped</w:t>
      </w:r>
      <w:r>
        <w:rPr>
          <w:rFonts w:cstheme="minorHAnsi"/>
          <w:lang w:val="en-IE"/>
        </w:rPr>
        <w:t xml:space="preserve"> curve is</w:t>
      </w:r>
      <w:r w:rsidR="009A76EE">
        <w:rPr>
          <w:rFonts w:cstheme="minorHAnsi"/>
          <w:lang w:val="en-IE"/>
        </w:rPr>
        <w:t xml:space="preserve"> when data is symmetrical, and that most of the data is clustered in the middle with fewer points as you move away from the centre. The third dot plot is bell-shaped.</w:t>
      </w:r>
    </w:p>
    <w:p w:rsidR="009E22D9" w:rsidP="005213F1" w:rsidRDefault="009E22D9" w14:paraId="649C43E1" w14:textId="46717E0B">
      <w:pPr>
        <w:pStyle w:val="ListParagraph"/>
        <w:numPr>
          <w:ilvl w:val="0"/>
          <w:numId w:val="27"/>
        </w:numPr>
        <w:rPr>
          <w:rFonts w:cstheme="minorHAnsi"/>
          <w:lang w:val="en-IE"/>
        </w:rPr>
      </w:pPr>
      <w:r>
        <w:rPr>
          <w:rFonts w:cstheme="minorHAnsi"/>
          <w:lang w:val="en-IE"/>
        </w:rPr>
        <w:t>These observations can tell you a lot about the averages – i.e. the mean, median and mode.</w:t>
      </w:r>
    </w:p>
    <w:p w:rsidR="00D50AC9" w:rsidP="00D50AC9" w:rsidRDefault="00D50AC9" w14:paraId="132C9418" w14:textId="77777777">
      <w:pPr>
        <w:rPr>
          <w:rFonts w:cstheme="minorHAnsi"/>
          <w:lang w:val="en-IE"/>
        </w:rPr>
      </w:pPr>
    </w:p>
    <w:p w:rsidRPr="00FE15C4" w:rsidR="00D50AC9" w:rsidP="00D50AC9" w:rsidRDefault="00D50AC9" w14:paraId="47B85459" w14:textId="37709E20">
      <w:pPr>
        <w:rPr>
          <w:rFonts w:cstheme="minorHAnsi"/>
          <w:b/>
          <w:bCs/>
          <w:lang w:val="en-IE"/>
        </w:rPr>
      </w:pPr>
      <w:r w:rsidRPr="00FE15C4">
        <w:rPr>
          <w:rFonts w:cstheme="minorHAnsi"/>
          <w:b/>
          <w:bCs/>
          <w:lang w:val="en-IE"/>
        </w:rPr>
        <w:t>Part A:</w:t>
      </w:r>
    </w:p>
    <w:p w:rsidR="00096812" w:rsidP="00C82785" w:rsidRDefault="00C82785" w14:paraId="318E783B" w14:textId="7F5CB8A6">
      <w:pPr>
        <w:pStyle w:val="ListParagraph"/>
        <w:numPr>
          <w:ilvl w:val="0"/>
          <w:numId w:val="27"/>
        </w:numPr>
        <w:rPr>
          <w:rFonts w:cstheme="minorHAnsi"/>
          <w:lang w:val="en-IE"/>
        </w:rPr>
      </w:pPr>
      <w:r>
        <w:rPr>
          <w:rFonts w:cstheme="minorHAnsi"/>
          <w:lang w:val="en-IE"/>
        </w:rPr>
        <w:t xml:space="preserve">In addition to saying whether the data is skewed, you can also say </w:t>
      </w:r>
      <w:r w:rsidRPr="00C82785">
        <w:rPr>
          <w:rFonts w:cstheme="minorHAnsi"/>
          <w:i/>
          <w:iCs/>
          <w:lang w:val="en-IE"/>
        </w:rPr>
        <w:t>in which direction</w:t>
      </w:r>
      <w:r>
        <w:rPr>
          <w:rFonts w:cstheme="minorHAnsi"/>
          <w:lang w:val="en-IE"/>
        </w:rPr>
        <w:t xml:space="preserve"> it’s skewed.</w:t>
      </w:r>
    </w:p>
    <w:p w:rsidR="00C82785" w:rsidP="00C82785" w:rsidRDefault="00FE15C4" w14:paraId="51B05198" w14:textId="509B02CF">
      <w:pPr>
        <w:pStyle w:val="ListParagraph"/>
        <w:numPr>
          <w:ilvl w:val="0"/>
          <w:numId w:val="27"/>
        </w:numPr>
        <w:rPr>
          <w:rFonts w:cstheme="minorHAnsi"/>
          <w:lang w:val="en-IE"/>
        </w:rPr>
      </w:pPr>
      <w:r>
        <w:rPr>
          <w:rFonts w:cstheme="minorHAnsi"/>
          <w:lang w:val="en-IE"/>
        </w:rPr>
        <w:t xml:space="preserve">Data is </w:t>
      </w:r>
      <w:r w:rsidRPr="00FE15C4">
        <w:rPr>
          <w:rFonts w:cstheme="minorHAnsi"/>
          <w:b/>
          <w:bCs/>
          <w:lang w:val="en-IE"/>
        </w:rPr>
        <w:t>skewed right</w:t>
      </w:r>
      <w:r>
        <w:rPr>
          <w:rFonts w:cstheme="minorHAnsi"/>
          <w:lang w:val="en-IE"/>
        </w:rPr>
        <w:t xml:space="preserve"> if there are more data points on the right, and a higher grouping on the left. The “tail” of the curve will be on the right.</w:t>
      </w:r>
    </w:p>
    <w:p w:rsidR="00FE15C4" w:rsidP="00C82785" w:rsidRDefault="00FE15C4" w14:paraId="366099A2" w14:textId="27F3D6D7">
      <w:pPr>
        <w:pStyle w:val="ListParagraph"/>
        <w:numPr>
          <w:ilvl w:val="0"/>
          <w:numId w:val="27"/>
        </w:numPr>
        <w:rPr>
          <w:rFonts w:cstheme="minorHAnsi"/>
          <w:lang w:val="en-IE"/>
        </w:rPr>
      </w:pPr>
      <w:r>
        <w:rPr>
          <w:rFonts w:cstheme="minorHAnsi"/>
          <w:lang w:val="en-IE"/>
        </w:rPr>
        <w:t xml:space="preserve">Similarly, data is </w:t>
      </w:r>
      <w:r w:rsidRPr="00FE15C4">
        <w:rPr>
          <w:rFonts w:cstheme="minorHAnsi"/>
          <w:b/>
          <w:bCs/>
          <w:lang w:val="en-IE"/>
        </w:rPr>
        <w:t>skewed left</w:t>
      </w:r>
      <w:r>
        <w:rPr>
          <w:rFonts w:cstheme="minorHAnsi"/>
          <w:lang w:val="en-IE"/>
        </w:rPr>
        <w:t xml:space="preserve"> if the tail is on the left. </w:t>
      </w:r>
      <w:proofErr w:type="gramStart"/>
      <w:r>
        <w:rPr>
          <w:rFonts w:cstheme="minorHAnsi"/>
          <w:lang w:val="en-IE"/>
        </w:rPr>
        <w:t>So</w:t>
      </w:r>
      <w:proofErr w:type="gramEnd"/>
      <w:r>
        <w:rPr>
          <w:rFonts w:cstheme="minorHAnsi"/>
          <w:lang w:val="en-IE"/>
        </w:rPr>
        <w:t xml:space="preserve"> there are more data points on the left, but a higher grouping on the right.</w:t>
      </w:r>
    </w:p>
    <w:p w:rsidR="00FE15C4" w:rsidP="00C82785" w:rsidRDefault="00FE15C4" w14:paraId="3346051D" w14:textId="3900C43D">
      <w:pPr>
        <w:pStyle w:val="ListParagraph"/>
        <w:numPr>
          <w:ilvl w:val="0"/>
          <w:numId w:val="27"/>
        </w:numPr>
        <w:rPr>
          <w:rFonts w:cstheme="minorHAnsi"/>
          <w:lang w:val="en-IE"/>
        </w:rPr>
      </w:pPr>
      <w:r>
        <w:rPr>
          <w:rFonts w:cstheme="minorHAnsi"/>
          <w:lang w:val="en-IE"/>
        </w:rPr>
        <w:t>In the intro examples, the second dot plot is skewed left.</w:t>
      </w:r>
    </w:p>
    <w:p w:rsidRPr="00C82785" w:rsidR="00C82785" w:rsidP="00C82785" w:rsidRDefault="00C82785" w14:paraId="7BFD50D1" w14:textId="77777777">
      <w:pPr>
        <w:pStyle w:val="ListParagraph"/>
        <w:rPr>
          <w:rFonts w:cstheme="minorHAnsi"/>
          <w:lang w:val="en-IE"/>
        </w:rPr>
      </w:pPr>
    </w:p>
    <w:tbl>
      <w:tblPr>
        <w:tblStyle w:val="TableGrid"/>
        <w:tblW w:w="0" w:type="auto"/>
        <w:tblInd w:w="720" w:type="dxa"/>
        <w:tblLook w:val="04A0" w:firstRow="1" w:lastRow="0" w:firstColumn="1" w:lastColumn="0" w:noHBand="0" w:noVBand="1"/>
      </w:tblPr>
      <w:tblGrid>
        <w:gridCol w:w="9418"/>
      </w:tblGrid>
      <w:tr w:rsidRPr="009B1088" w:rsidR="00096812" w:rsidTr="008C445F" w14:paraId="489920C6" w14:textId="77777777">
        <w:tc>
          <w:tcPr>
            <w:tcW w:w="9418" w:type="dxa"/>
            <w:tcBorders>
              <w:top w:val="single" w:color="FCC030" w:sz="24" w:space="0"/>
              <w:left w:val="single" w:color="FCC030" w:sz="24" w:space="0"/>
              <w:bottom w:val="single" w:color="FCC030" w:sz="24" w:space="0"/>
              <w:right w:val="single" w:color="FCC030" w:sz="24" w:space="0"/>
            </w:tcBorders>
            <w:shd w:val="clear" w:color="auto" w:fill="FDDF97"/>
          </w:tcPr>
          <w:p w:rsidRPr="00C961F2" w:rsidR="00096812" w:rsidP="008C445F" w:rsidRDefault="00096812" w14:paraId="41A741EE" w14:textId="77777777">
            <w:pPr>
              <w:pStyle w:val="ListParagraph"/>
              <w:ind w:left="0"/>
              <w:rPr>
                <w:rFonts w:cstheme="minorHAnsi"/>
                <w:b/>
                <w:bCs/>
                <w:sz w:val="10"/>
                <w:szCs w:val="10"/>
                <w:lang w:val="en-IE"/>
              </w:rPr>
            </w:pPr>
            <w:r w:rsidRPr="00C961F2">
              <w:rPr>
                <w:rFonts w:cstheme="minorHAnsi"/>
                <w:b/>
                <w:bCs/>
                <w:lang w:val="en-IE"/>
              </w:rPr>
              <w:t xml:space="preserve">Anticipated </w:t>
            </w:r>
            <w:r>
              <w:rPr>
                <w:rFonts w:cstheme="minorHAnsi"/>
                <w:b/>
                <w:bCs/>
                <w:lang w:val="en-IE"/>
              </w:rPr>
              <w:t xml:space="preserve">Student </w:t>
            </w:r>
            <w:r w:rsidRPr="00C961F2">
              <w:rPr>
                <w:rFonts w:cstheme="minorHAnsi"/>
                <w:b/>
                <w:bCs/>
                <w:lang w:val="en-IE"/>
              </w:rPr>
              <w:t>Responses</w:t>
            </w:r>
          </w:p>
        </w:tc>
      </w:tr>
      <w:tr w:rsidRPr="009B1088" w:rsidR="00096812" w:rsidTr="008C445F" w14:paraId="392BA619" w14:textId="77777777">
        <w:tc>
          <w:tcPr>
            <w:tcW w:w="9418" w:type="dxa"/>
            <w:tcBorders>
              <w:top w:val="single" w:color="auto" w:sz="4" w:space="0"/>
              <w:left w:val="single" w:color="FCC030" w:sz="24" w:space="0"/>
              <w:bottom w:val="single" w:color="FCC030" w:sz="24" w:space="0"/>
              <w:right w:val="single" w:color="FCC030" w:sz="24" w:space="0"/>
            </w:tcBorders>
          </w:tcPr>
          <w:p w:rsidRPr="00470422" w:rsidR="00096812" w:rsidP="00C82785" w:rsidRDefault="00C82785" w14:paraId="73FB9C4C" w14:textId="77777777">
            <w:pPr>
              <w:pStyle w:val="ListParagraph"/>
              <w:numPr>
                <w:ilvl w:val="0"/>
                <w:numId w:val="38"/>
              </w:numPr>
              <w:rPr>
                <w:rFonts w:cstheme="minorHAnsi"/>
                <w:lang w:val="en-IE"/>
              </w:rPr>
            </w:pPr>
            <w:r w:rsidRPr="00470422">
              <w:rPr>
                <w:rFonts w:cstheme="minorHAnsi"/>
                <w:lang w:val="en-IE"/>
              </w:rPr>
              <w:t>Skewed right</w:t>
            </w:r>
          </w:p>
          <w:p w:rsidRPr="00470422" w:rsidR="00C82785" w:rsidP="00C82785" w:rsidRDefault="00C82785" w14:paraId="3C4637B4" w14:textId="77777777">
            <w:pPr>
              <w:pStyle w:val="ListParagraph"/>
              <w:numPr>
                <w:ilvl w:val="0"/>
                <w:numId w:val="38"/>
              </w:numPr>
              <w:rPr>
                <w:rFonts w:cstheme="minorHAnsi"/>
                <w:lang w:val="en-IE"/>
              </w:rPr>
            </w:pPr>
            <w:r w:rsidRPr="00470422">
              <w:rPr>
                <w:rFonts w:cstheme="minorHAnsi"/>
                <w:lang w:val="en-IE"/>
              </w:rPr>
              <w:t>Bell shape</w:t>
            </w:r>
          </w:p>
          <w:p w:rsidRPr="00470422" w:rsidR="00C82785" w:rsidP="00C82785" w:rsidRDefault="00C82785" w14:paraId="3209E5DD" w14:textId="77777777">
            <w:pPr>
              <w:pStyle w:val="ListParagraph"/>
              <w:numPr>
                <w:ilvl w:val="0"/>
                <w:numId w:val="38"/>
              </w:numPr>
              <w:rPr>
                <w:rFonts w:cstheme="minorHAnsi"/>
                <w:lang w:val="en-IE"/>
              </w:rPr>
            </w:pPr>
            <w:r w:rsidRPr="00470422">
              <w:rPr>
                <w:rFonts w:cstheme="minorHAnsi"/>
                <w:lang w:val="en-IE"/>
              </w:rPr>
              <w:t>Symmetrical</w:t>
            </w:r>
          </w:p>
          <w:p w:rsidRPr="00066DC4" w:rsidR="00C82785" w:rsidP="00C82785" w:rsidRDefault="00C82785" w14:paraId="358B398D" w14:textId="2A6989FD">
            <w:pPr>
              <w:pStyle w:val="ListParagraph"/>
              <w:numPr>
                <w:ilvl w:val="0"/>
                <w:numId w:val="38"/>
              </w:numPr>
              <w:rPr>
                <w:rFonts w:cstheme="minorHAnsi"/>
                <w:sz w:val="20"/>
                <w:szCs w:val="20"/>
                <w:lang w:val="en-IE"/>
              </w:rPr>
            </w:pPr>
            <w:r w:rsidRPr="00470422">
              <w:rPr>
                <w:rFonts w:cstheme="minorHAnsi"/>
                <w:lang w:val="en-IE"/>
              </w:rPr>
              <w:t>Skewed left</w:t>
            </w:r>
          </w:p>
        </w:tc>
      </w:tr>
    </w:tbl>
    <w:p w:rsidR="00096812" w:rsidRDefault="00096812" w14:paraId="5B7895FA" w14:textId="77777777">
      <w:pPr>
        <w:rPr>
          <w:rFonts w:cstheme="minorHAnsi"/>
          <w:lang w:val="en-IE"/>
        </w:rPr>
      </w:pPr>
    </w:p>
    <w:p w:rsidRPr="00FE15C4" w:rsidR="00096812" w:rsidRDefault="00FE15C4" w14:paraId="794597AE" w14:textId="7E913D8C">
      <w:pPr>
        <w:rPr>
          <w:rFonts w:cstheme="minorHAnsi"/>
          <w:b/>
          <w:bCs/>
          <w:lang w:val="en-IE"/>
        </w:rPr>
      </w:pPr>
      <w:r w:rsidRPr="00FE15C4">
        <w:rPr>
          <w:rFonts w:cstheme="minorHAnsi"/>
          <w:b/>
          <w:bCs/>
          <w:lang w:val="en-IE"/>
        </w:rPr>
        <w:t>Part B</w:t>
      </w:r>
      <w:r>
        <w:rPr>
          <w:rFonts w:cstheme="minorHAnsi"/>
          <w:b/>
          <w:bCs/>
          <w:lang w:val="en-IE"/>
        </w:rPr>
        <w:t>, C and D</w:t>
      </w:r>
      <w:r w:rsidRPr="00FE15C4">
        <w:rPr>
          <w:rFonts w:cstheme="minorHAnsi"/>
          <w:b/>
          <w:bCs/>
          <w:lang w:val="en-IE"/>
        </w:rPr>
        <w:t>:</w:t>
      </w:r>
    </w:p>
    <w:p w:rsidR="00FE15C4" w:rsidP="00FE15C4" w:rsidRDefault="00FE15C4" w14:paraId="6EEA0F39" w14:textId="5F7CB202">
      <w:pPr>
        <w:pStyle w:val="ListParagraph"/>
        <w:numPr>
          <w:ilvl w:val="0"/>
          <w:numId w:val="27"/>
        </w:numPr>
        <w:rPr>
          <w:rFonts w:cstheme="minorHAnsi"/>
          <w:lang w:val="en-IE"/>
        </w:rPr>
      </w:pPr>
      <w:r>
        <w:rPr>
          <w:rFonts w:cstheme="minorHAnsi"/>
          <w:lang w:val="en-IE"/>
        </w:rPr>
        <w:t>Children now draw a data set and describe it using this new vocabulary.</w:t>
      </w:r>
    </w:p>
    <w:p w:rsidRPr="00FE15C4" w:rsidR="00FE15C4" w:rsidP="00FE15C4" w:rsidRDefault="00FE15C4" w14:paraId="38F05B93" w14:textId="72B9A348">
      <w:pPr>
        <w:pStyle w:val="ListParagraph"/>
        <w:numPr>
          <w:ilvl w:val="0"/>
          <w:numId w:val="27"/>
        </w:numPr>
        <w:rPr>
          <w:rFonts w:cstheme="minorHAnsi"/>
          <w:lang w:val="en-IE"/>
        </w:rPr>
      </w:pPr>
      <w:r>
        <w:rPr>
          <w:rFonts w:cstheme="minorHAnsi"/>
          <w:lang w:val="en-IE"/>
        </w:rPr>
        <w:t>Help will be needed when thinking about whether data skews left or right – it seems intuitive to say that it “skews right” because the tallest section is on the right, but this is incorrect!</w:t>
      </w:r>
      <w:r>
        <w:rPr>
          <w:rFonts w:cstheme="minorHAnsi"/>
          <w:lang w:val="en-IE"/>
        </w:rPr>
        <w:br/>
      </w:r>
    </w:p>
    <w:tbl>
      <w:tblPr>
        <w:tblStyle w:val="TableGrid"/>
        <w:tblW w:w="0" w:type="auto"/>
        <w:tblInd w:w="720" w:type="dxa"/>
        <w:tblLook w:val="04A0" w:firstRow="1" w:lastRow="0" w:firstColumn="1" w:lastColumn="0" w:noHBand="0" w:noVBand="1"/>
      </w:tblPr>
      <w:tblGrid>
        <w:gridCol w:w="9418"/>
      </w:tblGrid>
      <w:tr w:rsidRPr="009B1088" w:rsidR="00FE15C4" w:rsidTr="008C445F" w14:paraId="44C23C3A" w14:textId="77777777">
        <w:tc>
          <w:tcPr>
            <w:tcW w:w="9418" w:type="dxa"/>
            <w:tcBorders>
              <w:top w:val="single" w:color="FCC030" w:sz="24" w:space="0"/>
              <w:left w:val="single" w:color="FCC030" w:sz="24" w:space="0"/>
              <w:bottom w:val="single" w:color="FCC030" w:sz="24" w:space="0"/>
              <w:right w:val="single" w:color="FCC030" w:sz="24" w:space="0"/>
            </w:tcBorders>
            <w:shd w:val="clear" w:color="auto" w:fill="FDDF97"/>
          </w:tcPr>
          <w:p w:rsidRPr="00C961F2" w:rsidR="00FE15C4" w:rsidP="008C445F" w:rsidRDefault="00FE15C4" w14:paraId="4117AFDB" w14:textId="77777777">
            <w:pPr>
              <w:pStyle w:val="ListParagraph"/>
              <w:ind w:left="0"/>
              <w:rPr>
                <w:rFonts w:cstheme="minorHAnsi"/>
                <w:b/>
                <w:bCs/>
                <w:sz w:val="10"/>
                <w:szCs w:val="10"/>
                <w:lang w:val="en-IE"/>
              </w:rPr>
            </w:pPr>
            <w:r w:rsidRPr="00C961F2">
              <w:rPr>
                <w:rFonts w:cstheme="minorHAnsi"/>
                <w:b/>
                <w:bCs/>
                <w:lang w:val="en-IE"/>
              </w:rPr>
              <w:t xml:space="preserve">Anticipated </w:t>
            </w:r>
            <w:r>
              <w:rPr>
                <w:rFonts w:cstheme="minorHAnsi"/>
                <w:b/>
                <w:bCs/>
                <w:lang w:val="en-IE"/>
              </w:rPr>
              <w:t xml:space="preserve">Student </w:t>
            </w:r>
            <w:r w:rsidRPr="00C961F2">
              <w:rPr>
                <w:rFonts w:cstheme="minorHAnsi"/>
                <w:b/>
                <w:bCs/>
                <w:lang w:val="en-IE"/>
              </w:rPr>
              <w:t>Responses</w:t>
            </w:r>
          </w:p>
        </w:tc>
      </w:tr>
      <w:tr w:rsidRPr="009B1088" w:rsidR="00FE15C4" w:rsidTr="00470422" w14:paraId="4888DA21" w14:textId="77777777">
        <w:trPr>
          <w:trHeight w:val="974"/>
        </w:trPr>
        <w:tc>
          <w:tcPr>
            <w:tcW w:w="9418" w:type="dxa"/>
            <w:tcBorders>
              <w:top w:val="single" w:color="auto" w:sz="4" w:space="0"/>
              <w:left w:val="single" w:color="FCC030" w:sz="24" w:space="0"/>
              <w:bottom w:val="single" w:color="FCC030" w:sz="24" w:space="0"/>
              <w:right w:val="single" w:color="FCC030" w:sz="24" w:space="0"/>
            </w:tcBorders>
          </w:tcPr>
          <w:p w:rsidR="00FE15C4" w:rsidP="00FE15C4" w:rsidRDefault="00FE15C4" w14:paraId="1FA14137" w14:textId="77777777">
            <w:pPr>
              <w:pStyle w:val="ListParagraph"/>
              <w:numPr>
                <w:ilvl w:val="0"/>
                <w:numId w:val="27"/>
              </w:numPr>
              <w:rPr>
                <w:rFonts w:cstheme="minorHAnsi"/>
                <w:lang w:val="en-IE"/>
              </w:rPr>
            </w:pPr>
            <w:r w:rsidRPr="00336362">
              <w:rPr>
                <w:rFonts w:cstheme="minorHAnsi"/>
                <w:lang w:val="en-IE"/>
              </w:rPr>
              <w:t xml:space="preserve">Answers will vary – children may choose to draw </w:t>
            </w:r>
            <w:r>
              <w:rPr>
                <w:rFonts w:cstheme="minorHAnsi"/>
                <w:lang w:val="en-IE"/>
              </w:rPr>
              <w:t>different</w:t>
            </w:r>
            <w:r w:rsidRPr="00336362">
              <w:rPr>
                <w:rFonts w:cstheme="minorHAnsi"/>
                <w:lang w:val="en-IE"/>
              </w:rPr>
              <w:t xml:space="preserve"> type</w:t>
            </w:r>
            <w:r>
              <w:rPr>
                <w:rFonts w:cstheme="minorHAnsi"/>
                <w:lang w:val="en-IE"/>
              </w:rPr>
              <w:t>s</w:t>
            </w:r>
            <w:r w:rsidRPr="00336362">
              <w:rPr>
                <w:rFonts w:cstheme="minorHAnsi"/>
                <w:lang w:val="en-IE"/>
              </w:rPr>
              <w:t xml:space="preserve"> of data representation.</w:t>
            </w:r>
            <w:r>
              <w:rPr>
                <w:rFonts w:cstheme="minorHAnsi"/>
                <w:lang w:val="en-IE"/>
              </w:rPr>
              <w:t xml:space="preserve"> Likely choices will be bar charts or dot plots.</w:t>
            </w:r>
          </w:p>
          <w:p w:rsidR="00FE15C4" w:rsidP="00FE15C4" w:rsidRDefault="00FE15C4" w14:paraId="63F9B939" w14:textId="77777777">
            <w:pPr>
              <w:pStyle w:val="ListParagraph"/>
              <w:numPr>
                <w:ilvl w:val="0"/>
                <w:numId w:val="27"/>
              </w:numPr>
              <w:rPr>
                <w:rFonts w:cstheme="minorHAnsi"/>
                <w:lang w:val="en-IE"/>
              </w:rPr>
            </w:pPr>
            <w:r>
              <w:rPr>
                <w:rFonts w:cstheme="minorHAnsi"/>
                <w:lang w:val="en-IE"/>
              </w:rPr>
              <w:t xml:space="preserve">From their representation, they will notice that the data is </w:t>
            </w:r>
            <w:r w:rsidRPr="00FE15C4">
              <w:rPr>
                <w:rFonts w:cstheme="minorHAnsi"/>
                <w:b/>
                <w:bCs/>
                <w:lang w:val="en-IE"/>
              </w:rPr>
              <w:t>skewed left</w:t>
            </w:r>
            <w:r>
              <w:rPr>
                <w:rFonts w:cstheme="minorHAnsi"/>
                <w:lang w:val="en-IE"/>
              </w:rPr>
              <w:t>.</w:t>
            </w:r>
          </w:p>
          <w:p w:rsidRPr="00066DC4" w:rsidR="00FE15C4" w:rsidP="00470422" w:rsidRDefault="00FE15C4" w14:paraId="6A8D447A" w14:textId="5356D98B">
            <w:pPr>
              <w:pStyle w:val="ListParagraph"/>
              <w:numPr>
                <w:ilvl w:val="0"/>
                <w:numId w:val="27"/>
              </w:numPr>
              <w:spacing w:after="160"/>
              <w:rPr>
                <w:rFonts w:cstheme="minorHAnsi"/>
                <w:sz w:val="20"/>
                <w:szCs w:val="20"/>
                <w:lang w:val="en-IE"/>
              </w:rPr>
            </w:pPr>
            <w:r>
              <w:t xml:space="preserve">This means that the data was not distributed in a symmetrical manner. More of the data was above 5 than below 5. </w:t>
            </w:r>
          </w:p>
        </w:tc>
      </w:tr>
    </w:tbl>
    <w:p w:rsidR="00FE15C4" w:rsidRDefault="00FE15C4" w14:paraId="05612DBF" w14:textId="77777777">
      <w:pPr>
        <w:rPr>
          <w:rFonts w:cstheme="minorHAnsi"/>
          <w:lang w:val="en-IE"/>
        </w:rPr>
      </w:pPr>
    </w:p>
    <w:p w:rsidRPr="00FE15C4" w:rsidR="00FE15C4" w:rsidRDefault="00FE15C4" w14:paraId="25BF9083" w14:textId="1D4DA739">
      <w:pPr>
        <w:rPr>
          <w:rFonts w:cstheme="minorHAnsi"/>
          <w:b/>
          <w:bCs/>
          <w:lang w:val="en-IE"/>
        </w:rPr>
      </w:pPr>
      <w:r w:rsidRPr="00FE15C4">
        <w:rPr>
          <w:rFonts w:cstheme="minorHAnsi"/>
          <w:b/>
          <w:bCs/>
          <w:lang w:val="en-IE"/>
        </w:rPr>
        <w:t>Extension activity:</w:t>
      </w:r>
    </w:p>
    <w:p w:rsidRPr="00FE15C4" w:rsidR="00FE15C4" w:rsidP="00FE15C4" w:rsidRDefault="00FE15C4" w14:paraId="0CB1EEAA" w14:textId="5F3E85CB">
      <w:pPr>
        <w:pStyle w:val="ListParagraph"/>
        <w:numPr>
          <w:ilvl w:val="0"/>
          <w:numId w:val="27"/>
        </w:numPr>
        <w:rPr>
          <w:rFonts w:cstheme="minorHAnsi"/>
          <w:lang w:val="en-IE"/>
        </w:rPr>
      </w:pPr>
      <w:r>
        <w:rPr>
          <w:rFonts w:cstheme="minorHAnsi"/>
          <w:lang w:val="en-IE"/>
        </w:rPr>
        <w:t>More opportunity to practise displaying data visually.</w:t>
      </w:r>
    </w:p>
    <w:p w:rsidR="00FE15C4" w:rsidRDefault="00FE15C4" w14:paraId="5EEEC15A" w14:textId="77777777">
      <w:pPr>
        <w:rPr>
          <w:rFonts w:cstheme="minorHAnsi"/>
          <w:lang w:val="en-IE"/>
        </w:rPr>
      </w:pPr>
    </w:p>
    <w:tbl>
      <w:tblPr>
        <w:tblStyle w:val="TableGrid"/>
        <w:tblW w:w="0" w:type="auto"/>
        <w:tblInd w:w="720" w:type="dxa"/>
        <w:tblLook w:val="04A0" w:firstRow="1" w:lastRow="0" w:firstColumn="1" w:lastColumn="0" w:noHBand="0" w:noVBand="1"/>
      </w:tblPr>
      <w:tblGrid>
        <w:gridCol w:w="9418"/>
      </w:tblGrid>
      <w:tr w:rsidRPr="009B1088" w:rsidR="00096812" w:rsidTr="008C445F" w14:paraId="06AC6558" w14:textId="77777777">
        <w:tc>
          <w:tcPr>
            <w:tcW w:w="9418" w:type="dxa"/>
            <w:tcBorders>
              <w:top w:val="single" w:color="FCC030" w:sz="24" w:space="0"/>
              <w:left w:val="single" w:color="FCC030" w:sz="24" w:space="0"/>
              <w:bottom w:val="single" w:color="FCC030" w:sz="24" w:space="0"/>
              <w:right w:val="single" w:color="FCC030" w:sz="24" w:space="0"/>
            </w:tcBorders>
            <w:shd w:val="clear" w:color="auto" w:fill="FDDF97"/>
          </w:tcPr>
          <w:p w:rsidRPr="00C961F2" w:rsidR="00096812" w:rsidP="008C445F" w:rsidRDefault="00096812" w14:paraId="7DD8F142" w14:textId="77777777">
            <w:pPr>
              <w:pStyle w:val="ListParagraph"/>
              <w:ind w:left="0"/>
              <w:rPr>
                <w:rFonts w:cstheme="minorHAnsi"/>
                <w:b/>
                <w:bCs/>
                <w:sz w:val="10"/>
                <w:szCs w:val="10"/>
                <w:lang w:val="en-IE"/>
              </w:rPr>
            </w:pPr>
            <w:r w:rsidRPr="00C961F2">
              <w:rPr>
                <w:rFonts w:cstheme="minorHAnsi"/>
                <w:b/>
                <w:bCs/>
                <w:lang w:val="en-IE"/>
              </w:rPr>
              <w:t xml:space="preserve">Anticipated </w:t>
            </w:r>
            <w:r>
              <w:rPr>
                <w:rFonts w:cstheme="minorHAnsi"/>
                <w:b/>
                <w:bCs/>
                <w:lang w:val="en-IE"/>
              </w:rPr>
              <w:t xml:space="preserve">Student </w:t>
            </w:r>
            <w:r w:rsidRPr="00C961F2">
              <w:rPr>
                <w:rFonts w:cstheme="minorHAnsi"/>
                <w:b/>
                <w:bCs/>
                <w:lang w:val="en-IE"/>
              </w:rPr>
              <w:t>Responses</w:t>
            </w:r>
          </w:p>
        </w:tc>
      </w:tr>
      <w:tr w:rsidRPr="009B1088" w:rsidR="00096812" w:rsidTr="008C445F" w14:paraId="2AA7E523" w14:textId="77777777">
        <w:tc>
          <w:tcPr>
            <w:tcW w:w="9418" w:type="dxa"/>
            <w:tcBorders>
              <w:top w:val="single" w:color="auto" w:sz="4" w:space="0"/>
              <w:left w:val="single" w:color="FCC030" w:sz="24" w:space="0"/>
              <w:bottom w:val="single" w:color="FCC030" w:sz="24" w:space="0"/>
              <w:right w:val="single" w:color="FCC030" w:sz="24" w:space="0"/>
            </w:tcBorders>
          </w:tcPr>
          <w:p w:rsidRPr="00470422" w:rsidR="00096812" w:rsidP="008C445F" w:rsidRDefault="00FE15C4" w14:paraId="1EB897E5" w14:textId="2E2857A4">
            <w:pPr>
              <w:pStyle w:val="ListParagraph"/>
              <w:ind w:left="0"/>
              <w:rPr>
                <w:rFonts w:cstheme="minorHAnsi"/>
                <w:lang w:val="en-IE"/>
              </w:rPr>
            </w:pPr>
            <w:r w:rsidRPr="00470422">
              <w:rPr>
                <w:rFonts w:cstheme="minorHAnsi"/>
                <w:lang w:val="en-IE"/>
              </w:rPr>
              <w:t>Any bell-shaped representation.</w:t>
            </w:r>
          </w:p>
        </w:tc>
      </w:tr>
    </w:tbl>
    <w:p w:rsidR="004F7FFC" w:rsidP="004F7FFC" w:rsidRDefault="00096812" w14:paraId="33760C91" w14:textId="351D2051">
      <w:pPr>
        <w:rPr>
          <w:rFonts w:cstheme="minorHAnsi"/>
          <w:b/>
          <w:bCs/>
          <w:sz w:val="28"/>
          <w:szCs w:val="28"/>
          <w:lang w:val="en-IE"/>
        </w:rPr>
      </w:pPr>
      <w:r>
        <w:rPr>
          <w:rFonts w:cstheme="minorHAnsi"/>
          <w:lang w:val="en-IE"/>
        </w:rPr>
        <w:br w:type="page"/>
      </w:r>
      <w:r w:rsidRPr="00E63A4A" w:rsidR="004F7FFC">
        <w:rPr>
          <w:rFonts w:cstheme="minorHAnsi"/>
          <w:b/>
          <w:bCs/>
          <w:color w:val="FCC030"/>
          <w:sz w:val="28"/>
          <w:szCs w:val="28"/>
          <w:lang w:val="en-IE"/>
        </w:rPr>
        <w:t xml:space="preserve">Lesson 4: </w:t>
      </w:r>
      <w:r w:rsidRPr="00615858" w:rsidR="00615858">
        <w:rPr>
          <w:rFonts w:cstheme="minorHAnsi"/>
          <w:b/>
          <w:bCs/>
          <w:sz w:val="28"/>
          <w:szCs w:val="28"/>
          <w:lang w:val="en-IE"/>
        </w:rPr>
        <w:t>Discuss, describe and compare data by referring to distribution, shape, centre and variability.</w:t>
      </w:r>
    </w:p>
    <w:p w:rsidRPr="00FB159A" w:rsidR="004F7FFC" w:rsidP="004F7FFC" w:rsidRDefault="004F7FFC" w14:paraId="52CCD5FD" w14:textId="5F752F06">
      <w:pPr>
        <w:rPr>
          <w:rFonts w:cstheme="minorHAnsi"/>
          <w:lang w:val="en-IE"/>
        </w:rPr>
      </w:pPr>
      <w:r w:rsidRPr="00FB159A">
        <w:rPr>
          <w:rFonts w:cstheme="minorHAnsi"/>
          <w:lang w:val="en-IE"/>
        </w:rPr>
        <w:t xml:space="preserve">Teaching Slides </w:t>
      </w:r>
      <w:r w:rsidR="00133476">
        <w:rPr>
          <w:rFonts w:cstheme="minorHAnsi"/>
          <w:lang w:val="en-IE"/>
        </w:rPr>
        <w:t>13</w:t>
      </w:r>
      <w:r>
        <w:rPr>
          <w:rFonts w:cstheme="minorHAnsi"/>
          <w:lang w:val="en-IE"/>
        </w:rPr>
        <w:t>.4</w:t>
      </w:r>
      <w:r w:rsidRPr="00FB159A">
        <w:rPr>
          <w:rFonts w:cstheme="minorHAnsi"/>
          <w:lang w:val="en-IE"/>
        </w:rPr>
        <w:t xml:space="preserve"> | Student Book p. </w:t>
      </w:r>
      <w:r w:rsidR="00133476">
        <w:rPr>
          <w:rFonts w:cstheme="minorHAnsi"/>
          <w:lang w:val="en-IE"/>
        </w:rPr>
        <w:t>81</w:t>
      </w:r>
      <w:r w:rsidR="00401BE7">
        <w:rPr>
          <w:rFonts w:cstheme="minorHAnsi"/>
          <w:lang w:val="en-IE"/>
        </w:rPr>
        <w:t xml:space="preserve"> | graph paper, ruler</w:t>
      </w:r>
    </w:p>
    <w:p w:rsidR="004F7FFC" w:rsidP="004F7FFC" w:rsidRDefault="004F7FFC" w14:paraId="173A3769" w14:textId="77777777">
      <w:pPr>
        <w:rPr>
          <w:rFonts w:cstheme="minorHAnsi"/>
          <w:lang w:val="en-IE"/>
        </w:rPr>
      </w:pPr>
    </w:p>
    <w:p w:rsidRPr="00E63A4A" w:rsidR="004F7FFC" w:rsidP="004F7FFC" w:rsidRDefault="004F7FFC" w14:paraId="2F6C6B39" w14:textId="77777777">
      <w:pPr>
        <w:rPr>
          <w:rFonts w:cstheme="minorHAnsi"/>
          <w:b/>
          <w:bCs/>
          <w:color w:val="FCC030"/>
          <w:sz w:val="24"/>
          <w:szCs w:val="24"/>
          <w:lang w:val="en-IE"/>
        </w:rPr>
      </w:pPr>
      <w:r w:rsidRPr="00E63A4A">
        <w:rPr>
          <w:rFonts w:cstheme="minorHAnsi"/>
          <w:b/>
          <w:bCs/>
          <w:color w:val="FCC030"/>
          <w:sz w:val="24"/>
          <w:szCs w:val="24"/>
          <w:lang w:val="en-IE"/>
        </w:rPr>
        <w:t>Learning Experiences and Anticipated Student Responses</w:t>
      </w:r>
    </w:p>
    <w:p w:rsidRPr="009B1088" w:rsidR="004F7FFC" w:rsidP="004F7FFC" w:rsidRDefault="004F7FFC" w14:paraId="6D5A2666" w14:textId="77777777">
      <w:pPr>
        <w:rPr>
          <w:rFonts w:cstheme="minorHAnsi"/>
          <w:lang w:val="en-IE"/>
        </w:rPr>
      </w:pPr>
    </w:p>
    <w:p w:rsidRPr="00FE3171" w:rsidR="005213F1" w:rsidP="005213F1" w:rsidRDefault="001B10FE" w14:paraId="760A59C5" w14:textId="7A70E262">
      <w:pPr>
        <w:rPr>
          <w:rFonts w:cstheme="minorHAnsi"/>
          <w:b/>
          <w:bCs/>
          <w:lang w:val="en-IE"/>
        </w:rPr>
      </w:pPr>
      <w:r>
        <w:rPr>
          <w:rFonts w:cstheme="minorHAnsi"/>
          <w:b/>
          <w:bCs/>
          <w:lang w:val="en-IE"/>
        </w:rPr>
        <w:t>Introduction</w:t>
      </w:r>
      <w:r w:rsidRPr="00FE3171" w:rsidR="005213F1">
        <w:rPr>
          <w:rFonts w:cstheme="minorHAnsi"/>
          <w:b/>
          <w:bCs/>
          <w:lang w:val="en-IE"/>
        </w:rPr>
        <w:t>:</w:t>
      </w:r>
    </w:p>
    <w:p w:rsidR="005213F1" w:rsidP="005213F1" w:rsidRDefault="001B10FE" w14:paraId="0622E2B7" w14:textId="2D281C88">
      <w:pPr>
        <w:pStyle w:val="ListParagraph"/>
        <w:numPr>
          <w:ilvl w:val="0"/>
          <w:numId w:val="27"/>
        </w:numPr>
        <w:rPr>
          <w:rFonts w:cstheme="minorHAnsi"/>
          <w:lang w:val="en-IE"/>
        </w:rPr>
      </w:pPr>
      <w:r>
        <w:rPr>
          <w:rFonts w:cstheme="minorHAnsi"/>
          <w:lang w:val="en-IE"/>
        </w:rPr>
        <w:t>This lesson discusses mean, median, mode and range. Ask the class what each of these are. What do they tell you about the data, and how do you work them out?</w:t>
      </w:r>
    </w:p>
    <w:p w:rsidRPr="00AB7575" w:rsidR="005213F1" w:rsidP="005213F1" w:rsidRDefault="005213F1" w14:paraId="03603B9C" w14:textId="7A423F7D">
      <w:pPr>
        <w:pStyle w:val="ListParagraph"/>
        <w:numPr>
          <w:ilvl w:val="0"/>
          <w:numId w:val="27"/>
        </w:numPr>
        <w:rPr>
          <w:rFonts w:cstheme="minorHAnsi"/>
          <w:lang w:val="en-IE"/>
        </w:rPr>
      </w:pPr>
      <w:r w:rsidRPr="005213F1">
        <w:rPr>
          <w:rFonts w:cstheme="minorHAnsi"/>
          <w:b/>
          <w:bCs/>
          <w:color w:val="FCC030"/>
          <w:lang w:val="en-IE"/>
        </w:rPr>
        <w:t>Maths Talk:</w:t>
      </w:r>
      <w:r w:rsidRPr="005213F1">
        <w:rPr>
          <w:rFonts w:cstheme="minorHAnsi"/>
          <w:color w:val="FCC030"/>
          <w:lang w:val="en-IE"/>
        </w:rPr>
        <w:t xml:space="preserve"> </w:t>
      </w:r>
      <w:r w:rsidR="001B10FE">
        <w:rPr>
          <w:rFonts w:cstheme="minorHAnsi"/>
          <w:lang w:val="en-IE"/>
        </w:rPr>
        <w:t>“For mean, you add up all the values, and divide by the number of values. It tells you what they would all be worth if everything was shared equally.” “For median, you line up all the values in order and find the middle one. It tells you which value is right in the centre of all the data, so half of the data is above it and half is below it.” “For mode, you count up the most common value.” “For range, subtract the smallest value from the biggest. It tells you how spread out the data is.”</w:t>
      </w:r>
    </w:p>
    <w:p w:rsidR="004F7FFC" w:rsidP="004F7FFC" w:rsidRDefault="004F7FFC" w14:paraId="367FF5D7" w14:textId="77777777">
      <w:pPr>
        <w:rPr>
          <w:rFonts w:cstheme="minorHAnsi"/>
          <w:lang w:val="en-IE"/>
        </w:rPr>
      </w:pPr>
    </w:p>
    <w:p w:rsidRPr="001B10FE" w:rsidR="001B10FE" w:rsidP="004F7FFC" w:rsidRDefault="001B10FE" w14:paraId="13CE34F5" w14:textId="5D6829FC">
      <w:pPr>
        <w:rPr>
          <w:rFonts w:cstheme="minorHAnsi"/>
          <w:b/>
          <w:bCs/>
          <w:lang w:val="en-IE"/>
        </w:rPr>
      </w:pPr>
      <w:r w:rsidRPr="001B10FE">
        <w:rPr>
          <w:rFonts w:cstheme="minorHAnsi"/>
          <w:b/>
          <w:bCs/>
          <w:lang w:val="en-IE"/>
        </w:rPr>
        <w:t>Parts A and B:</w:t>
      </w:r>
    </w:p>
    <w:p w:rsidR="001B10FE" w:rsidP="001B10FE" w:rsidRDefault="001B10FE" w14:paraId="509A19F1" w14:textId="1908E6B7">
      <w:pPr>
        <w:pStyle w:val="ListParagraph"/>
        <w:numPr>
          <w:ilvl w:val="0"/>
          <w:numId w:val="27"/>
        </w:numPr>
        <w:rPr>
          <w:rFonts w:cstheme="minorHAnsi"/>
          <w:lang w:val="en-IE"/>
        </w:rPr>
      </w:pPr>
      <w:r>
        <w:rPr>
          <w:rFonts w:cstheme="minorHAnsi"/>
          <w:lang w:val="en-IE"/>
        </w:rPr>
        <w:t>The</w:t>
      </w:r>
      <w:r w:rsidR="00F56109">
        <w:rPr>
          <w:rFonts w:cstheme="minorHAnsi"/>
          <w:lang w:val="en-IE"/>
        </w:rPr>
        <w:t xml:space="preserve"> first two</w:t>
      </w:r>
      <w:r>
        <w:rPr>
          <w:rFonts w:cstheme="minorHAnsi"/>
          <w:lang w:val="en-IE"/>
        </w:rPr>
        <w:t xml:space="preserve"> parts in this lesson are based on the same data set.</w:t>
      </w:r>
    </w:p>
    <w:p w:rsidRPr="001B10FE" w:rsidR="00096812" w:rsidP="00C12B8E" w:rsidRDefault="001B10FE" w14:paraId="3AFB051D" w14:textId="1C64B885">
      <w:pPr>
        <w:pStyle w:val="ListParagraph"/>
        <w:numPr>
          <w:ilvl w:val="0"/>
          <w:numId w:val="27"/>
        </w:numPr>
        <w:rPr>
          <w:rFonts w:cstheme="minorHAnsi"/>
          <w:lang w:val="en-IE"/>
        </w:rPr>
      </w:pPr>
      <w:r>
        <w:rPr>
          <w:rFonts w:cstheme="minorHAnsi"/>
          <w:lang w:val="en-IE"/>
        </w:rPr>
        <w:t>Children are first asked to represent the data – a histogram would be most suitable.</w:t>
      </w:r>
    </w:p>
    <w:p w:rsidR="00096812" w:rsidP="00C12B8E" w:rsidRDefault="00096812" w14:paraId="56E81594" w14:textId="77777777">
      <w:pPr>
        <w:rPr>
          <w:rFonts w:cstheme="minorHAnsi"/>
          <w:lang w:val="en-IE"/>
        </w:rPr>
      </w:pPr>
    </w:p>
    <w:tbl>
      <w:tblPr>
        <w:tblStyle w:val="TableGrid"/>
        <w:tblW w:w="0" w:type="auto"/>
        <w:tblInd w:w="720" w:type="dxa"/>
        <w:tblLook w:val="04A0" w:firstRow="1" w:lastRow="0" w:firstColumn="1" w:lastColumn="0" w:noHBand="0" w:noVBand="1"/>
      </w:tblPr>
      <w:tblGrid>
        <w:gridCol w:w="9418"/>
      </w:tblGrid>
      <w:tr w:rsidRPr="009B1088" w:rsidR="00096812" w:rsidTr="008C445F" w14:paraId="680E7A93" w14:textId="77777777">
        <w:tc>
          <w:tcPr>
            <w:tcW w:w="9418" w:type="dxa"/>
            <w:tcBorders>
              <w:top w:val="single" w:color="FCC030" w:sz="24" w:space="0"/>
              <w:left w:val="single" w:color="FCC030" w:sz="24" w:space="0"/>
              <w:bottom w:val="single" w:color="FCC030" w:sz="24" w:space="0"/>
              <w:right w:val="single" w:color="FCC030" w:sz="24" w:space="0"/>
            </w:tcBorders>
            <w:shd w:val="clear" w:color="auto" w:fill="FDDF97"/>
          </w:tcPr>
          <w:p w:rsidRPr="00C961F2" w:rsidR="00096812" w:rsidP="008C445F" w:rsidRDefault="00096812" w14:paraId="2090A4C9" w14:textId="77777777">
            <w:pPr>
              <w:pStyle w:val="ListParagraph"/>
              <w:ind w:left="0"/>
              <w:rPr>
                <w:rFonts w:cstheme="minorHAnsi"/>
                <w:b/>
                <w:bCs/>
                <w:sz w:val="10"/>
                <w:szCs w:val="10"/>
                <w:lang w:val="en-IE"/>
              </w:rPr>
            </w:pPr>
            <w:r w:rsidRPr="00C961F2">
              <w:rPr>
                <w:rFonts w:cstheme="minorHAnsi"/>
                <w:b/>
                <w:bCs/>
                <w:lang w:val="en-IE"/>
              </w:rPr>
              <w:t xml:space="preserve">Anticipated </w:t>
            </w:r>
            <w:r>
              <w:rPr>
                <w:rFonts w:cstheme="minorHAnsi"/>
                <w:b/>
                <w:bCs/>
                <w:lang w:val="en-IE"/>
              </w:rPr>
              <w:t xml:space="preserve">Student </w:t>
            </w:r>
            <w:r w:rsidRPr="00C961F2">
              <w:rPr>
                <w:rFonts w:cstheme="minorHAnsi"/>
                <w:b/>
                <w:bCs/>
                <w:lang w:val="en-IE"/>
              </w:rPr>
              <w:t>Responses</w:t>
            </w:r>
          </w:p>
        </w:tc>
      </w:tr>
      <w:tr w:rsidRPr="009B1088" w:rsidR="00096812" w:rsidTr="008C445F" w14:paraId="1046A44A" w14:textId="77777777">
        <w:tc>
          <w:tcPr>
            <w:tcW w:w="9418" w:type="dxa"/>
            <w:tcBorders>
              <w:top w:val="single" w:color="auto" w:sz="4" w:space="0"/>
              <w:left w:val="single" w:color="FCC030" w:sz="24" w:space="0"/>
              <w:bottom w:val="single" w:color="FCC030" w:sz="24" w:space="0"/>
              <w:right w:val="single" w:color="FCC030" w:sz="24" w:space="0"/>
            </w:tcBorders>
          </w:tcPr>
          <w:p w:rsidR="00096812" w:rsidP="001B10FE" w:rsidRDefault="001B10FE" w14:paraId="7C0244F9" w14:textId="77777777">
            <w:pPr>
              <w:pStyle w:val="ListParagraph"/>
              <w:numPr>
                <w:ilvl w:val="0"/>
                <w:numId w:val="27"/>
              </w:numPr>
              <w:rPr>
                <w:rFonts w:cstheme="minorHAnsi"/>
                <w:sz w:val="20"/>
                <w:szCs w:val="20"/>
                <w:lang w:val="en-IE"/>
              </w:rPr>
            </w:pPr>
            <w:r>
              <w:rPr>
                <w:rFonts w:cstheme="minorHAnsi"/>
                <w:sz w:val="20"/>
                <w:szCs w:val="20"/>
                <w:lang w:val="en-IE"/>
              </w:rPr>
              <w:t>Mean: 3056 ÷ 16 = 191 cm</w:t>
            </w:r>
          </w:p>
          <w:p w:rsidR="001B10FE" w:rsidP="001B10FE" w:rsidRDefault="001B10FE" w14:paraId="075BD3A1" w14:textId="77777777">
            <w:pPr>
              <w:pStyle w:val="ListParagraph"/>
              <w:numPr>
                <w:ilvl w:val="0"/>
                <w:numId w:val="27"/>
              </w:numPr>
              <w:rPr>
                <w:rFonts w:cstheme="minorHAnsi"/>
                <w:sz w:val="20"/>
                <w:szCs w:val="20"/>
                <w:lang w:val="en-IE"/>
              </w:rPr>
            </w:pPr>
            <w:r>
              <w:rPr>
                <w:rFonts w:cstheme="minorHAnsi"/>
                <w:sz w:val="20"/>
                <w:szCs w:val="20"/>
                <w:lang w:val="en-IE"/>
              </w:rPr>
              <w:t>Mode: 190 cm (there are 5 sunflowers of this height)</w:t>
            </w:r>
          </w:p>
          <w:p w:rsidR="001B10FE" w:rsidP="001B10FE" w:rsidRDefault="001B10FE" w14:paraId="7ACED025" w14:textId="77777777">
            <w:pPr>
              <w:pStyle w:val="ListParagraph"/>
              <w:numPr>
                <w:ilvl w:val="0"/>
                <w:numId w:val="27"/>
              </w:numPr>
              <w:rPr>
                <w:rFonts w:cstheme="minorHAnsi"/>
                <w:sz w:val="20"/>
                <w:szCs w:val="20"/>
                <w:lang w:val="en-IE"/>
              </w:rPr>
            </w:pPr>
            <w:r>
              <w:rPr>
                <w:rFonts w:cstheme="minorHAnsi"/>
                <w:sz w:val="20"/>
                <w:szCs w:val="20"/>
                <w:lang w:val="en-IE"/>
              </w:rPr>
              <w:t>Median: 190 cm</w:t>
            </w:r>
          </w:p>
          <w:p w:rsidR="001B10FE" w:rsidP="001B10FE" w:rsidRDefault="001B10FE" w14:paraId="79EEF0EE" w14:textId="77777777">
            <w:pPr>
              <w:pStyle w:val="ListParagraph"/>
              <w:numPr>
                <w:ilvl w:val="0"/>
                <w:numId w:val="27"/>
              </w:numPr>
              <w:rPr>
                <w:rFonts w:cstheme="minorHAnsi"/>
                <w:sz w:val="20"/>
                <w:szCs w:val="20"/>
                <w:lang w:val="en-IE"/>
              </w:rPr>
            </w:pPr>
            <w:r>
              <w:rPr>
                <w:rFonts w:cstheme="minorHAnsi"/>
                <w:sz w:val="20"/>
                <w:szCs w:val="20"/>
                <w:lang w:val="en-IE"/>
              </w:rPr>
              <w:t>Range: 201 – 182 = 19 cm</w:t>
            </w:r>
          </w:p>
          <w:p w:rsidRPr="00066DC4" w:rsidR="001B10FE" w:rsidP="001B10FE" w:rsidRDefault="001B10FE" w14:paraId="0E814527" w14:textId="451F9F35">
            <w:pPr>
              <w:pStyle w:val="ListParagraph"/>
              <w:numPr>
                <w:ilvl w:val="0"/>
                <w:numId w:val="27"/>
              </w:numPr>
              <w:rPr>
                <w:rFonts w:cstheme="minorHAnsi"/>
                <w:sz w:val="20"/>
                <w:szCs w:val="20"/>
                <w:lang w:val="en-IE"/>
              </w:rPr>
            </w:pPr>
            <w:r>
              <w:rPr>
                <w:rFonts w:cstheme="minorHAnsi"/>
                <w:sz w:val="20"/>
                <w:szCs w:val="20"/>
                <w:lang w:val="en-IE"/>
              </w:rPr>
              <w:t xml:space="preserve">Shape: looking at the representation from Part A, it shows that the graph is symmetrical </w:t>
            </w:r>
          </w:p>
        </w:tc>
      </w:tr>
    </w:tbl>
    <w:p w:rsidR="00096812" w:rsidP="00C12B8E" w:rsidRDefault="00096812" w14:paraId="56366F81" w14:textId="77777777">
      <w:pPr>
        <w:rPr>
          <w:rFonts w:cstheme="minorHAnsi"/>
          <w:lang w:val="en-IE"/>
        </w:rPr>
      </w:pPr>
    </w:p>
    <w:p w:rsidRPr="00F56109" w:rsidR="001B10FE" w:rsidP="00C12B8E" w:rsidRDefault="001B10FE" w14:paraId="409E06F7" w14:textId="5C8AB489">
      <w:pPr>
        <w:rPr>
          <w:rFonts w:cstheme="minorHAnsi"/>
          <w:b/>
          <w:bCs/>
          <w:lang w:val="en-IE"/>
        </w:rPr>
      </w:pPr>
      <w:r w:rsidRPr="00F56109">
        <w:rPr>
          <w:rFonts w:cstheme="minorHAnsi"/>
          <w:b/>
          <w:bCs/>
          <w:lang w:val="en-IE"/>
        </w:rPr>
        <w:t xml:space="preserve">Part C: </w:t>
      </w:r>
    </w:p>
    <w:p w:rsidR="00F56109" w:rsidP="00F56109" w:rsidRDefault="00F56109" w14:paraId="43570896" w14:textId="240A1C7C">
      <w:pPr>
        <w:pStyle w:val="ListParagraph"/>
        <w:numPr>
          <w:ilvl w:val="0"/>
          <w:numId w:val="27"/>
        </w:numPr>
        <w:rPr>
          <w:rFonts w:cstheme="minorHAnsi"/>
          <w:lang w:val="en-IE"/>
        </w:rPr>
      </w:pPr>
      <w:r>
        <w:rPr>
          <w:rFonts w:cstheme="minorHAnsi"/>
          <w:lang w:val="en-IE"/>
        </w:rPr>
        <w:t xml:space="preserve">Even though these are still sunflower heights, this is now one week later (so heights will have changed) and only 6 sunflowers are being looked at. Ensure that children don’t get confused with the first data </w:t>
      </w:r>
      <w:proofErr w:type="gramStart"/>
      <w:r>
        <w:rPr>
          <w:rFonts w:cstheme="minorHAnsi"/>
          <w:lang w:val="en-IE"/>
        </w:rPr>
        <w:t>set, and</w:t>
      </w:r>
      <w:proofErr w:type="gramEnd"/>
      <w:r>
        <w:rPr>
          <w:rFonts w:cstheme="minorHAnsi"/>
          <w:lang w:val="en-IE"/>
        </w:rPr>
        <w:t xml:space="preserve"> concentrate only on this new data.</w:t>
      </w:r>
    </w:p>
    <w:p w:rsidRPr="00F56109" w:rsidR="00F56109" w:rsidP="00F56109" w:rsidRDefault="00F56109" w14:paraId="413A254F" w14:textId="77777777">
      <w:pPr>
        <w:pStyle w:val="ListParagraph"/>
        <w:rPr>
          <w:rFonts w:cstheme="minorHAnsi"/>
          <w:lang w:val="en-IE"/>
        </w:rPr>
      </w:pPr>
    </w:p>
    <w:tbl>
      <w:tblPr>
        <w:tblStyle w:val="TableGrid"/>
        <w:tblW w:w="0" w:type="auto"/>
        <w:tblInd w:w="720" w:type="dxa"/>
        <w:tblLook w:val="04A0" w:firstRow="1" w:lastRow="0" w:firstColumn="1" w:lastColumn="0" w:noHBand="0" w:noVBand="1"/>
      </w:tblPr>
      <w:tblGrid>
        <w:gridCol w:w="9418"/>
      </w:tblGrid>
      <w:tr w:rsidRPr="009B1088" w:rsidR="00096812" w:rsidTr="008C445F" w14:paraId="7216FD20" w14:textId="77777777">
        <w:tc>
          <w:tcPr>
            <w:tcW w:w="9418" w:type="dxa"/>
            <w:tcBorders>
              <w:top w:val="single" w:color="FCC030" w:sz="24" w:space="0"/>
              <w:left w:val="single" w:color="FCC030" w:sz="24" w:space="0"/>
              <w:bottom w:val="single" w:color="FCC030" w:sz="24" w:space="0"/>
              <w:right w:val="single" w:color="FCC030" w:sz="24" w:space="0"/>
            </w:tcBorders>
            <w:shd w:val="clear" w:color="auto" w:fill="FDDF97"/>
          </w:tcPr>
          <w:p w:rsidRPr="00C961F2" w:rsidR="00096812" w:rsidP="008C445F" w:rsidRDefault="00096812" w14:paraId="01609A95" w14:textId="77777777">
            <w:pPr>
              <w:pStyle w:val="ListParagraph"/>
              <w:ind w:left="0"/>
              <w:rPr>
                <w:rFonts w:cstheme="minorHAnsi"/>
                <w:b/>
                <w:bCs/>
                <w:sz w:val="10"/>
                <w:szCs w:val="10"/>
                <w:lang w:val="en-IE"/>
              </w:rPr>
            </w:pPr>
            <w:r w:rsidRPr="00C961F2">
              <w:rPr>
                <w:rFonts w:cstheme="minorHAnsi"/>
                <w:b/>
                <w:bCs/>
                <w:lang w:val="en-IE"/>
              </w:rPr>
              <w:t xml:space="preserve">Anticipated </w:t>
            </w:r>
            <w:r>
              <w:rPr>
                <w:rFonts w:cstheme="minorHAnsi"/>
                <w:b/>
                <w:bCs/>
                <w:lang w:val="en-IE"/>
              </w:rPr>
              <w:t xml:space="preserve">Student </w:t>
            </w:r>
            <w:r w:rsidRPr="00C961F2">
              <w:rPr>
                <w:rFonts w:cstheme="minorHAnsi"/>
                <w:b/>
                <w:bCs/>
                <w:lang w:val="en-IE"/>
              </w:rPr>
              <w:t>Responses</w:t>
            </w:r>
          </w:p>
        </w:tc>
      </w:tr>
      <w:tr w:rsidRPr="009B1088" w:rsidR="00096812" w:rsidTr="008C445F" w14:paraId="60B8730C" w14:textId="77777777">
        <w:tc>
          <w:tcPr>
            <w:tcW w:w="9418" w:type="dxa"/>
            <w:tcBorders>
              <w:top w:val="single" w:color="auto" w:sz="4" w:space="0"/>
              <w:left w:val="single" w:color="FCC030" w:sz="24" w:space="0"/>
              <w:bottom w:val="single" w:color="FCC030" w:sz="24" w:space="0"/>
              <w:right w:val="single" w:color="FCC030" w:sz="24" w:space="0"/>
            </w:tcBorders>
          </w:tcPr>
          <w:p w:rsidR="00096812" w:rsidP="008C445F" w:rsidRDefault="00F56109" w14:paraId="44637384" w14:textId="77777777">
            <w:pPr>
              <w:pStyle w:val="ListParagraph"/>
              <w:ind w:left="0"/>
              <w:rPr>
                <w:rFonts w:cstheme="minorHAnsi"/>
                <w:sz w:val="20"/>
                <w:szCs w:val="20"/>
                <w:lang w:val="en-IE"/>
              </w:rPr>
            </w:pPr>
            <w:r>
              <w:rPr>
                <w:rFonts w:cstheme="minorHAnsi"/>
                <w:sz w:val="20"/>
                <w:szCs w:val="20"/>
                <w:lang w:val="en-IE"/>
              </w:rPr>
              <w:t>The total height of the 6 sunflowers is 203 × 6 = 1218.</w:t>
            </w:r>
          </w:p>
          <w:p w:rsidR="00F56109" w:rsidP="008C445F" w:rsidRDefault="00F56109" w14:paraId="7FFDC317" w14:textId="60264017">
            <w:pPr>
              <w:pStyle w:val="ListParagraph"/>
              <w:ind w:left="0"/>
              <w:rPr>
                <w:rFonts w:cstheme="minorHAnsi"/>
                <w:sz w:val="20"/>
                <w:szCs w:val="20"/>
                <w:lang w:val="en-IE"/>
              </w:rPr>
            </w:pPr>
            <w:r>
              <w:rPr>
                <w:rFonts w:cstheme="minorHAnsi"/>
                <w:sz w:val="20"/>
                <w:szCs w:val="20"/>
                <w:lang w:val="en-IE"/>
              </w:rPr>
              <w:t>The total of the 5 given sunflower heights is 203 + 205 + 198 + 208 + 197 = 1011.</w:t>
            </w:r>
          </w:p>
          <w:p w:rsidRPr="00066DC4" w:rsidR="00F56109" w:rsidP="008C445F" w:rsidRDefault="00F56109" w14:paraId="76F99AE6" w14:textId="1E8DB3AB">
            <w:pPr>
              <w:pStyle w:val="ListParagraph"/>
              <w:ind w:left="0"/>
              <w:rPr>
                <w:rFonts w:cstheme="minorHAnsi"/>
                <w:sz w:val="20"/>
                <w:szCs w:val="20"/>
                <w:lang w:val="en-IE"/>
              </w:rPr>
            </w:pPr>
            <w:proofErr w:type="gramStart"/>
            <w:r>
              <w:rPr>
                <w:rFonts w:cstheme="minorHAnsi"/>
                <w:sz w:val="20"/>
                <w:szCs w:val="20"/>
                <w:lang w:val="en-IE"/>
              </w:rPr>
              <w:t>So</w:t>
            </w:r>
            <w:proofErr w:type="gramEnd"/>
            <w:r>
              <w:rPr>
                <w:rFonts w:cstheme="minorHAnsi"/>
                <w:sz w:val="20"/>
                <w:szCs w:val="20"/>
                <w:lang w:val="en-IE"/>
              </w:rPr>
              <w:t xml:space="preserve"> the missing height is 1218 – 1011 = </w:t>
            </w:r>
            <w:r w:rsidRPr="00F56109">
              <w:rPr>
                <w:rFonts w:cstheme="minorHAnsi"/>
                <w:b/>
                <w:bCs/>
                <w:sz w:val="20"/>
                <w:szCs w:val="20"/>
                <w:lang w:val="en-IE"/>
              </w:rPr>
              <w:t>207 cm</w:t>
            </w:r>
            <w:r>
              <w:rPr>
                <w:rFonts w:cstheme="minorHAnsi"/>
                <w:sz w:val="20"/>
                <w:szCs w:val="20"/>
                <w:lang w:val="en-IE"/>
              </w:rPr>
              <w:t>.</w:t>
            </w:r>
          </w:p>
        </w:tc>
      </w:tr>
    </w:tbl>
    <w:p w:rsidR="00F56109" w:rsidP="00C12B8E" w:rsidRDefault="00F56109" w14:paraId="6284081F" w14:textId="77777777">
      <w:pPr>
        <w:rPr>
          <w:rFonts w:cstheme="minorHAnsi"/>
          <w:lang w:val="en-IE"/>
        </w:rPr>
      </w:pPr>
    </w:p>
    <w:p w:rsidRPr="00380496" w:rsidR="00F56109" w:rsidP="00C12B8E" w:rsidRDefault="00F56109" w14:paraId="1E1BAEC1" w14:textId="77777777">
      <w:pPr>
        <w:rPr>
          <w:rFonts w:cstheme="minorHAnsi"/>
          <w:b/>
          <w:bCs/>
          <w:lang w:val="en-IE"/>
        </w:rPr>
      </w:pPr>
      <w:r w:rsidRPr="00380496">
        <w:rPr>
          <w:rFonts w:cstheme="minorHAnsi"/>
          <w:b/>
          <w:bCs/>
          <w:lang w:val="en-IE"/>
        </w:rPr>
        <w:t>Extension activity:</w:t>
      </w:r>
    </w:p>
    <w:p w:rsidR="00F56109" w:rsidP="00F56109" w:rsidRDefault="00F56109" w14:paraId="0F768974" w14:textId="79E0B754">
      <w:pPr>
        <w:pStyle w:val="ListParagraph"/>
        <w:numPr>
          <w:ilvl w:val="0"/>
          <w:numId w:val="27"/>
        </w:numPr>
        <w:rPr>
          <w:rFonts w:cstheme="minorHAnsi"/>
          <w:lang w:val="en-IE"/>
        </w:rPr>
      </w:pPr>
      <w:r>
        <w:rPr>
          <w:rFonts w:cstheme="minorHAnsi"/>
          <w:lang w:val="en-IE"/>
        </w:rPr>
        <w:t>This is a tricky problem-solving puzzle – each piece of information should be taken one at a time and children should try and see if they can use it to work out at least one of the heights.</w:t>
      </w:r>
    </w:p>
    <w:p w:rsidR="00F56109" w:rsidP="00F56109" w:rsidRDefault="00F56109" w14:paraId="62146813" w14:textId="346452F2">
      <w:pPr>
        <w:pStyle w:val="ListParagraph"/>
        <w:numPr>
          <w:ilvl w:val="0"/>
          <w:numId w:val="27"/>
        </w:numPr>
        <w:rPr>
          <w:rFonts w:cstheme="minorHAnsi"/>
          <w:lang w:val="en-IE"/>
        </w:rPr>
      </w:pPr>
      <w:r>
        <w:rPr>
          <w:rFonts w:cstheme="minorHAnsi"/>
          <w:lang w:val="en-IE"/>
        </w:rPr>
        <w:t>As they go through, they’ll begin to complete the puzzle.</w:t>
      </w:r>
    </w:p>
    <w:p w:rsidRPr="00F56109" w:rsidR="00F56109" w:rsidP="00F56109" w:rsidRDefault="00F56109" w14:paraId="24451CF7" w14:textId="31FBE2D5">
      <w:pPr>
        <w:pStyle w:val="ListParagraph"/>
        <w:numPr>
          <w:ilvl w:val="0"/>
          <w:numId w:val="27"/>
        </w:numPr>
        <w:rPr>
          <w:rFonts w:cstheme="minorHAnsi"/>
          <w:lang w:val="en-IE"/>
        </w:rPr>
      </w:pPr>
      <w:r>
        <w:rPr>
          <w:rFonts w:cstheme="minorHAnsi"/>
          <w:lang w:val="en-IE"/>
        </w:rPr>
        <w:t>Some children may need extra guidance – the information points are given in a really helpful order, so start with the first one! And then work through till the final point.</w:t>
      </w:r>
    </w:p>
    <w:p w:rsidR="00F56109" w:rsidP="00C12B8E" w:rsidRDefault="00F56109" w14:paraId="0BB4B78A" w14:textId="77777777">
      <w:pPr>
        <w:rPr>
          <w:rFonts w:cstheme="minorHAnsi"/>
          <w:lang w:val="en-IE"/>
        </w:rPr>
      </w:pPr>
    </w:p>
    <w:tbl>
      <w:tblPr>
        <w:tblStyle w:val="TableGrid"/>
        <w:tblW w:w="0" w:type="auto"/>
        <w:tblInd w:w="720" w:type="dxa"/>
        <w:tblLook w:val="04A0" w:firstRow="1" w:lastRow="0" w:firstColumn="1" w:lastColumn="0" w:noHBand="0" w:noVBand="1"/>
      </w:tblPr>
      <w:tblGrid>
        <w:gridCol w:w="9418"/>
      </w:tblGrid>
      <w:tr w:rsidRPr="009B1088" w:rsidR="00F56109" w:rsidTr="008C445F" w14:paraId="117DA944" w14:textId="77777777">
        <w:tc>
          <w:tcPr>
            <w:tcW w:w="9418" w:type="dxa"/>
            <w:tcBorders>
              <w:top w:val="single" w:color="FCC030" w:sz="24" w:space="0"/>
              <w:left w:val="single" w:color="FCC030" w:sz="24" w:space="0"/>
              <w:bottom w:val="single" w:color="FCC030" w:sz="24" w:space="0"/>
              <w:right w:val="single" w:color="FCC030" w:sz="24" w:space="0"/>
            </w:tcBorders>
            <w:shd w:val="clear" w:color="auto" w:fill="FDDF97"/>
          </w:tcPr>
          <w:p w:rsidRPr="00C961F2" w:rsidR="00F56109" w:rsidP="008C445F" w:rsidRDefault="00F56109" w14:paraId="2EF1E8D3" w14:textId="77777777">
            <w:pPr>
              <w:pStyle w:val="ListParagraph"/>
              <w:ind w:left="0"/>
              <w:rPr>
                <w:rFonts w:cstheme="minorHAnsi"/>
                <w:b/>
                <w:bCs/>
                <w:sz w:val="10"/>
                <w:szCs w:val="10"/>
                <w:lang w:val="en-IE"/>
              </w:rPr>
            </w:pPr>
            <w:r w:rsidRPr="00C961F2">
              <w:rPr>
                <w:rFonts w:cstheme="minorHAnsi"/>
                <w:b/>
                <w:bCs/>
                <w:lang w:val="en-IE"/>
              </w:rPr>
              <w:t xml:space="preserve">Anticipated </w:t>
            </w:r>
            <w:r>
              <w:rPr>
                <w:rFonts w:cstheme="minorHAnsi"/>
                <w:b/>
                <w:bCs/>
                <w:lang w:val="en-IE"/>
              </w:rPr>
              <w:t xml:space="preserve">Student </w:t>
            </w:r>
            <w:r w:rsidRPr="00C961F2">
              <w:rPr>
                <w:rFonts w:cstheme="minorHAnsi"/>
                <w:b/>
                <w:bCs/>
                <w:lang w:val="en-IE"/>
              </w:rPr>
              <w:t>Responses</w:t>
            </w:r>
          </w:p>
        </w:tc>
      </w:tr>
      <w:tr w:rsidRPr="009B1088" w:rsidR="00F56109" w:rsidTr="008C445F" w14:paraId="186C5B54" w14:textId="77777777">
        <w:tc>
          <w:tcPr>
            <w:tcW w:w="9418" w:type="dxa"/>
            <w:tcBorders>
              <w:top w:val="single" w:color="auto" w:sz="4" w:space="0"/>
              <w:left w:val="single" w:color="FCC030" w:sz="24" w:space="0"/>
              <w:bottom w:val="single" w:color="FCC030" w:sz="24" w:space="0"/>
              <w:right w:val="single" w:color="FCC030" w:sz="24" w:space="0"/>
            </w:tcBorders>
          </w:tcPr>
          <w:p w:rsidR="00F56109" w:rsidP="00F56109" w:rsidRDefault="00F56109" w14:paraId="278AF36B" w14:textId="2FB9E164">
            <w:pPr>
              <w:pStyle w:val="ListParagraph"/>
              <w:numPr>
                <w:ilvl w:val="0"/>
                <w:numId w:val="27"/>
              </w:numPr>
              <w:rPr>
                <w:rFonts w:cstheme="minorHAnsi"/>
                <w:sz w:val="20"/>
                <w:szCs w:val="20"/>
                <w:lang w:val="en-IE"/>
              </w:rPr>
            </w:pPr>
            <w:r>
              <w:rPr>
                <w:rFonts w:cstheme="minorHAnsi"/>
                <w:sz w:val="20"/>
                <w:szCs w:val="20"/>
                <w:lang w:val="en-IE"/>
              </w:rPr>
              <w:t xml:space="preserve">The median is 198 cm, so one of the sunflowers is </w:t>
            </w:r>
            <w:r w:rsidRPr="00F56109">
              <w:rPr>
                <w:rFonts w:cstheme="minorHAnsi"/>
                <w:b/>
                <w:bCs/>
                <w:sz w:val="20"/>
                <w:szCs w:val="20"/>
                <w:lang w:val="en-IE"/>
              </w:rPr>
              <w:t>198 cm</w:t>
            </w:r>
            <w:r>
              <w:rPr>
                <w:rFonts w:cstheme="minorHAnsi"/>
                <w:sz w:val="20"/>
                <w:szCs w:val="20"/>
                <w:lang w:val="en-IE"/>
              </w:rPr>
              <w:t>. This also means that two sunflowers are taller and two are shorter than 198.</w:t>
            </w:r>
          </w:p>
          <w:p w:rsidR="00F56109" w:rsidP="00F56109" w:rsidRDefault="00F56109" w14:paraId="6DFB3CDD" w14:textId="635DDDAF">
            <w:pPr>
              <w:pStyle w:val="ListParagraph"/>
              <w:numPr>
                <w:ilvl w:val="0"/>
                <w:numId w:val="27"/>
              </w:numPr>
              <w:rPr>
                <w:rFonts w:cstheme="minorHAnsi"/>
                <w:sz w:val="20"/>
                <w:szCs w:val="20"/>
                <w:lang w:val="en-IE"/>
              </w:rPr>
            </w:pPr>
            <w:r>
              <w:rPr>
                <w:rFonts w:cstheme="minorHAnsi"/>
                <w:sz w:val="20"/>
                <w:szCs w:val="20"/>
                <w:lang w:val="en-IE"/>
              </w:rPr>
              <w:t xml:space="preserve">The mode is 192 cm, so two sunflowers are </w:t>
            </w:r>
            <w:r w:rsidRPr="00F56109">
              <w:rPr>
                <w:rFonts w:cstheme="minorHAnsi"/>
                <w:b/>
                <w:bCs/>
                <w:sz w:val="20"/>
                <w:szCs w:val="20"/>
                <w:lang w:val="en-IE"/>
              </w:rPr>
              <w:t>192 cm</w:t>
            </w:r>
            <w:r>
              <w:rPr>
                <w:rFonts w:cstheme="minorHAnsi"/>
                <w:b/>
                <w:bCs/>
                <w:sz w:val="20"/>
                <w:szCs w:val="20"/>
                <w:lang w:val="en-IE"/>
              </w:rPr>
              <w:t xml:space="preserve"> </w:t>
            </w:r>
            <w:r w:rsidRPr="00F56109">
              <w:rPr>
                <w:rFonts w:cstheme="minorHAnsi"/>
                <w:sz w:val="20"/>
                <w:szCs w:val="20"/>
                <w:lang w:val="en-IE"/>
              </w:rPr>
              <w:t xml:space="preserve">and </w:t>
            </w:r>
            <w:r>
              <w:rPr>
                <w:rFonts w:cstheme="minorHAnsi"/>
                <w:b/>
                <w:bCs/>
                <w:sz w:val="20"/>
                <w:szCs w:val="20"/>
                <w:lang w:val="en-IE"/>
              </w:rPr>
              <w:t>192 cm</w:t>
            </w:r>
            <w:r>
              <w:rPr>
                <w:rFonts w:cstheme="minorHAnsi"/>
                <w:sz w:val="20"/>
                <w:szCs w:val="20"/>
                <w:lang w:val="en-IE"/>
              </w:rPr>
              <w:t>. (These are below the median, so the final two sunflowers must be taller than the median.)</w:t>
            </w:r>
          </w:p>
          <w:p w:rsidR="00F56109" w:rsidP="00F56109" w:rsidRDefault="00F56109" w14:paraId="3A417481" w14:textId="77777777">
            <w:pPr>
              <w:pStyle w:val="ListParagraph"/>
              <w:numPr>
                <w:ilvl w:val="0"/>
                <w:numId w:val="27"/>
              </w:numPr>
              <w:rPr>
                <w:rFonts w:cstheme="minorHAnsi"/>
                <w:sz w:val="20"/>
                <w:szCs w:val="20"/>
                <w:lang w:val="en-IE"/>
              </w:rPr>
            </w:pPr>
            <w:r>
              <w:rPr>
                <w:rFonts w:cstheme="minorHAnsi"/>
                <w:sz w:val="20"/>
                <w:szCs w:val="20"/>
                <w:lang w:val="en-IE"/>
              </w:rPr>
              <w:t xml:space="preserve">The range is 11 cm, and the smallest sunflower is 192, so the tallest is 192 + 11 = </w:t>
            </w:r>
            <w:r w:rsidRPr="00F56109">
              <w:rPr>
                <w:rFonts w:cstheme="minorHAnsi"/>
                <w:b/>
                <w:bCs/>
                <w:sz w:val="20"/>
                <w:szCs w:val="20"/>
                <w:lang w:val="en-IE"/>
              </w:rPr>
              <w:t>203 cm</w:t>
            </w:r>
            <w:r>
              <w:rPr>
                <w:rFonts w:cstheme="minorHAnsi"/>
                <w:sz w:val="20"/>
                <w:szCs w:val="20"/>
                <w:lang w:val="en-IE"/>
              </w:rPr>
              <w:t>.</w:t>
            </w:r>
          </w:p>
          <w:p w:rsidR="00F56109" w:rsidP="00F56109" w:rsidRDefault="00F56109" w14:paraId="605932DF" w14:textId="5A8D17A7">
            <w:pPr>
              <w:pStyle w:val="ListParagraph"/>
              <w:numPr>
                <w:ilvl w:val="0"/>
                <w:numId w:val="27"/>
              </w:numPr>
              <w:rPr>
                <w:rFonts w:cstheme="minorHAnsi"/>
                <w:sz w:val="20"/>
                <w:szCs w:val="20"/>
                <w:lang w:val="en-IE"/>
              </w:rPr>
            </w:pPr>
            <w:r>
              <w:rPr>
                <w:rFonts w:cstheme="minorHAnsi"/>
                <w:sz w:val="20"/>
                <w:szCs w:val="20"/>
                <w:lang w:val="en-IE"/>
              </w:rPr>
              <w:t xml:space="preserve">The mean is 197 cm, so the total height is 197 × 5 = 985 cm. The heights of the four known sunflowers add up to 785, so the final sunflower is 985 – 785 = </w:t>
            </w:r>
            <w:r w:rsidRPr="00F56109">
              <w:rPr>
                <w:rFonts w:cstheme="minorHAnsi"/>
                <w:b/>
                <w:bCs/>
                <w:sz w:val="20"/>
                <w:szCs w:val="20"/>
                <w:lang w:val="en-IE"/>
              </w:rPr>
              <w:t>200 cm</w:t>
            </w:r>
            <w:r>
              <w:rPr>
                <w:rFonts w:cstheme="minorHAnsi"/>
                <w:sz w:val="20"/>
                <w:szCs w:val="20"/>
                <w:lang w:val="en-IE"/>
              </w:rPr>
              <w:t>.</w:t>
            </w:r>
          </w:p>
          <w:p w:rsidRPr="00066DC4" w:rsidR="00380496" w:rsidP="00F56109" w:rsidRDefault="00380496" w14:paraId="7D754F33" w14:textId="63BAE29C">
            <w:pPr>
              <w:pStyle w:val="ListParagraph"/>
              <w:numPr>
                <w:ilvl w:val="0"/>
                <w:numId w:val="27"/>
              </w:numPr>
              <w:rPr>
                <w:rFonts w:cstheme="minorHAnsi"/>
                <w:sz w:val="20"/>
                <w:szCs w:val="20"/>
                <w:lang w:val="en-IE"/>
              </w:rPr>
            </w:pPr>
            <w:proofErr w:type="gramStart"/>
            <w:r>
              <w:rPr>
                <w:rFonts w:cstheme="minorHAnsi"/>
                <w:sz w:val="20"/>
                <w:szCs w:val="20"/>
                <w:lang w:val="en-IE"/>
              </w:rPr>
              <w:t>So</w:t>
            </w:r>
            <w:proofErr w:type="gramEnd"/>
            <w:r>
              <w:rPr>
                <w:rFonts w:cstheme="minorHAnsi"/>
                <w:sz w:val="20"/>
                <w:szCs w:val="20"/>
                <w:lang w:val="en-IE"/>
              </w:rPr>
              <w:t xml:space="preserve"> the five sunflowers are: </w:t>
            </w:r>
            <w:r w:rsidRPr="00380496">
              <w:rPr>
                <w:rFonts w:cstheme="minorHAnsi"/>
                <w:b/>
                <w:bCs/>
                <w:sz w:val="20"/>
                <w:szCs w:val="20"/>
                <w:lang w:val="en-IE"/>
              </w:rPr>
              <w:t>192, 192, 198, 200, 203</w:t>
            </w:r>
          </w:p>
        </w:tc>
      </w:tr>
    </w:tbl>
    <w:p w:rsidRPr="007D2CC3" w:rsidR="00096812" w:rsidP="00FD6741" w:rsidRDefault="00096812" w14:paraId="72673840" w14:textId="4048600D">
      <w:pPr>
        <w:rPr>
          <w:rFonts w:cstheme="minorHAnsi"/>
          <w:lang w:val="en-IE"/>
        </w:rPr>
      </w:pPr>
    </w:p>
    <w:sectPr w:rsidRPr="007D2CC3" w:rsidR="00096812" w:rsidSect="00711CE1">
      <w:headerReference w:type="default" r:id="rId11"/>
      <w:headerReference w:type="first" r:id="rId12"/>
      <w:pgSz w:w="11900" w:h="16840" w:orient="portrait"/>
      <w:pgMar w:top="964" w:right="851" w:bottom="851" w:left="85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3582" w:rsidP="00C93EDD" w:rsidRDefault="00583582" w14:paraId="50E69088" w14:textId="77777777">
      <w:r>
        <w:separator/>
      </w:r>
    </w:p>
  </w:endnote>
  <w:endnote w:type="continuationSeparator" w:id="0">
    <w:p w:rsidR="00583582" w:rsidP="00C93EDD" w:rsidRDefault="00583582" w14:paraId="10A3D42F" w14:textId="77777777">
      <w:r>
        <w:continuationSeparator/>
      </w:r>
    </w:p>
  </w:endnote>
  <w:endnote w:type="continuationNotice" w:id="1">
    <w:p w:rsidR="00583582" w:rsidRDefault="00583582" w14:paraId="12480EA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3582" w:rsidP="00C93EDD" w:rsidRDefault="00583582" w14:paraId="6EA4F17E" w14:textId="77777777">
      <w:r>
        <w:separator/>
      </w:r>
    </w:p>
  </w:footnote>
  <w:footnote w:type="continuationSeparator" w:id="0">
    <w:p w:rsidR="00583582" w:rsidP="00C93EDD" w:rsidRDefault="00583582" w14:paraId="2589FF58" w14:textId="77777777">
      <w:r>
        <w:continuationSeparator/>
      </w:r>
    </w:p>
  </w:footnote>
  <w:footnote w:type="continuationNotice" w:id="1">
    <w:p w:rsidR="00583582" w:rsidRDefault="00583582" w14:paraId="6B823F2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B6546" w:rsidR="00C15E80" w:rsidP="001E61E4" w:rsidRDefault="00C15E80" w14:paraId="2010FDDD" w14:textId="4FE293AF">
    <w:pPr>
      <w:pStyle w:val="Header"/>
      <w:jc w:val="right"/>
    </w:pPr>
    <w:r w:rsidRPr="008B6546">
      <w:rPr>
        <w:i/>
        <w:iCs/>
      </w:rPr>
      <w:t>Maths My Way</w:t>
    </w:r>
    <w:r w:rsidRPr="008B6546">
      <w:t xml:space="preserve"> </w:t>
    </w:r>
    <w:r w:rsidR="009E3234">
      <w:t>6</w:t>
    </w:r>
    <w:r w:rsidR="006B3C60">
      <w:t>t</w:t>
    </w:r>
    <w:r w:rsidR="009E3234">
      <w:t>h</w:t>
    </w:r>
    <w:r w:rsidRPr="008B6546">
      <w:t xml:space="preserve"> Class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493707" w:rsidR="00445D45" w:rsidP="00007B94" w:rsidRDefault="00445D45" w14:paraId="38ED544B" w14:textId="586DF65C">
    <w:pPr>
      <w:pStyle w:val="Header"/>
      <w:jc w:val="right"/>
      <w:rPr>
        <w:b/>
        <w:bCs/>
        <w:color w:val="FFFFFF" w:themeColor="background1"/>
      </w:rPr>
    </w:pPr>
    <w:r w:rsidRPr="00493707">
      <w:rPr>
        <w:b/>
        <w:bCs/>
        <w:i/>
        <w:iCs/>
        <w:noProof/>
        <w:color w:val="FFFFFF" w:themeColor="background1"/>
      </w:rPr>
      <w:drawing>
        <wp:anchor distT="0" distB="0" distL="114300" distR="114300" simplePos="0" relativeHeight="251658242" behindDoc="1" locked="0" layoutInCell="1" allowOverlap="1" wp14:anchorId="03C7964B" wp14:editId="1ADD74F2">
          <wp:simplePos x="0" y="0"/>
          <wp:positionH relativeFrom="margin">
            <wp:align>center</wp:align>
          </wp:positionH>
          <wp:positionV relativeFrom="paragraph">
            <wp:posOffset>-367665</wp:posOffset>
          </wp:positionV>
          <wp:extent cx="9252898" cy="612250"/>
          <wp:effectExtent l="0" t="0" r="5715" b="0"/>
          <wp:wrapNone/>
          <wp:docPr id="1633598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099640" name=""/>
                  <pic:cNvPicPr/>
                </pic:nvPicPr>
                <pic:blipFill>
                  <a:blip r:embed="rId1"/>
                  <a:stretch>
                    <a:fillRect/>
                  </a:stretch>
                </pic:blipFill>
                <pic:spPr>
                  <a:xfrm>
                    <a:off x="0" y="0"/>
                    <a:ext cx="9252898" cy="612250"/>
                  </a:xfrm>
                  <a:prstGeom prst="rect">
                    <a:avLst/>
                  </a:prstGeom>
                </pic:spPr>
              </pic:pic>
            </a:graphicData>
          </a:graphic>
          <wp14:sizeRelH relativeFrom="margin">
            <wp14:pctWidth>0</wp14:pctWidth>
          </wp14:sizeRelH>
          <wp14:sizeRelV relativeFrom="margin">
            <wp14:pctHeight>0</wp14:pctHeight>
          </wp14:sizeRelV>
        </wp:anchor>
      </w:drawing>
    </w:r>
    <w:r w:rsidRPr="00493707">
      <w:rPr>
        <w:b/>
        <w:bCs/>
        <w:i/>
        <w:iCs/>
        <w:color w:val="FFFFFF" w:themeColor="background1"/>
      </w:rPr>
      <w:t>Maths My Way</w:t>
    </w:r>
    <w:r w:rsidRPr="00493707">
      <w:rPr>
        <w:b/>
        <w:bCs/>
        <w:color w:val="FFFFFF" w:themeColor="background1"/>
      </w:rPr>
      <w:t xml:space="preserve"> </w:t>
    </w:r>
    <w:r>
      <w:rPr>
        <w:b/>
        <w:bCs/>
        <w:color w:val="FFFFFF" w:themeColor="background1"/>
      </w:rPr>
      <w:t>2nd</w:t>
    </w:r>
    <w:r w:rsidRPr="00493707">
      <w:rPr>
        <w:b/>
        <w:bCs/>
        <w:color w:val="FFFFFF" w:themeColor="background1"/>
      </w:rPr>
      <w:t xml:space="preserve"> Class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DB4"/>
    <w:multiLevelType w:val="hybridMultilevel"/>
    <w:tmpl w:val="1004E56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4806315"/>
    <w:multiLevelType w:val="hybridMultilevel"/>
    <w:tmpl w:val="ED3C9CE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099B38CC"/>
    <w:multiLevelType w:val="hybridMultilevel"/>
    <w:tmpl w:val="D9E271E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1B885AD1"/>
    <w:multiLevelType w:val="hybridMultilevel"/>
    <w:tmpl w:val="8F0AF94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1C896BB0"/>
    <w:multiLevelType w:val="hybridMultilevel"/>
    <w:tmpl w:val="EA2E673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20227124"/>
    <w:multiLevelType w:val="hybridMultilevel"/>
    <w:tmpl w:val="52EEF60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21D05BB1"/>
    <w:multiLevelType w:val="hybridMultilevel"/>
    <w:tmpl w:val="AD96043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22170E38"/>
    <w:multiLevelType w:val="hybridMultilevel"/>
    <w:tmpl w:val="6EA4ED7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262466A1"/>
    <w:multiLevelType w:val="hybridMultilevel"/>
    <w:tmpl w:val="D0A0493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29264D25"/>
    <w:multiLevelType w:val="hybridMultilevel"/>
    <w:tmpl w:val="7260351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5901F35"/>
    <w:multiLevelType w:val="hybridMultilevel"/>
    <w:tmpl w:val="8A20574A"/>
    <w:lvl w:ilvl="0" w:tplc="5F2A2BAA">
      <w:start w:val="1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90E0665"/>
    <w:multiLevelType w:val="multilevel"/>
    <w:tmpl w:val="DFAC6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A6B57FE"/>
    <w:multiLevelType w:val="hybridMultilevel"/>
    <w:tmpl w:val="0A92E15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3CF715F5"/>
    <w:multiLevelType w:val="hybridMultilevel"/>
    <w:tmpl w:val="23E8E4E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3DC1563F"/>
    <w:multiLevelType w:val="hybridMultilevel"/>
    <w:tmpl w:val="7C9E3958"/>
    <w:lvl w:ilvl="0" w:tplc="2850FAFC">
      <w:start w:val="1"/>
      <w:numFmt w:val="decimal"/>
      <w:pStyle w:val="NumberedList"/>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1742EED"/>
    <w:multiLevelType w:val="hybridMultilevel"/>
    <w:tmpl w:val="D51C4B0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42712B51"/>
    <w:multiLevelType w:val="hybridMultilevel"/>
    <w:tmpl w:val="F7AE9298"/>
    <w:lvl w:ilvl="0" w:tplc="083C0001">
      <w:start w:val="1"/>
      <w:numFmt w:val="bullet"/>
      <w:lvlText w:val=""/>
      <w:lvlJc w:val="left"/>
      <w:pPr>
        <w:ind w:left="720" w:hanging="360"/>
      </w:pPr>
      <w:rPr>
        <w:rFonts w:hint="default" w:ascii="Symbol" w:hAnsi="Symbol"/>
      </w:rPr>
    </w:lvl>
    <w:lvl w:ilvl="1" w:tplc="083C0003" w:tentative="1">
      <w:start w:val="1"/>
      <w:numFmt w:val="bullet"/>
      <w:lvlText w:val="o"/>
      <w:lvlJc w:val="left"/>
      <w:pPr>
        <w:ind w:left="1440" w:hanging="360"/>
      </w:pPr>
      <w:rPr>
        <w:rFonts w:hint="default" w:ascii="Courier New" w:hAnsi="Courier New" w:cs="Courier New"/>
      </w:rPr>
    </w:lvl>
    <w:lvl w:ilvl="2" w:tplc="083C0005" w:tentative="1">
      <w:start w:val="1"/>
      <w:numFmt w:val="bullet"/>
      <w:lvlText w:val=""/>
      <w:lvlJc w:val="left"/>
      <w:pPr>
        <w:ind w:left="2160" w:hanging="360"/>
      </w:pPr>
      <w:rPr>
        <w:rFonts w:hint="default" w:ascii="Wingdings" w:hAnsi="Wingdings"/>
      </w:rPr>
    </w:lvl>
    <w:lvl w:ilvl="3" w:tplc="083C0001" w:tentative="1">
      <w:start w:val="1"/>
      <w:numFmt w:val="bullet"/>
      <w:lvlText w:val=""/>
      <w:lvlJc w:val="left"/>
      <w:pPr>
        <w:ind w:left="2880" w:hanging="360"/>
      </w:pPr>
      <w:rPr>
        <w:rFonts w:hint="default" w:ascii="Symbol" w:hAnsi="Symbol"/>
      </w:rPr>
    </w:lvl>
    <w:lvl w:ilvl="4" w:tplc="083C0003" w:tentative="1">
      <w:start w:val="1"/>
      <w:numFmt w:val="bullet"/>
      <w:lvlText w:val="o"/>
      <w:lvlJc w:val="left"/>
      <w:pPr>
        <w:ind w:left="3600" w:hanging="360"/>
      </w:pPr>
      <w:rPr>
        <w:rFonts w:hint="default" w:ascii="Courier New" w:hAnsi="Courier New" w:cs="Courier New"/>
      </w:rPr>
    </w:lvl>
    <w:lvl w:ilvl="5" w:tplc="083C0005" w:tentative="1">
      <w:start w:val="1"/>
      <w:numFmt w:val="bullet"/>
      <w:lvlText w:val=""/>
      <w:lvlJc w:val="left"/>
      <w:pPr>
        <w:ind w:left="4320" w:hanging="360"/>
      </w:pPr>
      <w:rPr>
        <w:rFonts w:hint="default" w:ascii="Wingdings" w:hAnsi="Wingdings"/>
      </w:rPr>
    </w:lvl>
    <w:lvl w:ilvl="6" w:tplc="083C0001" w:tentative="1">
      <w:start w:val="1"/>
      <w:numFmt w:val="bullet"/>
      <w:lvlText w:val=""/>
      <w:lvlJc w:val="left"/>
      <w:pPr>
        <w:ind w:left="5040" w:hanging="360"/>
      </w:pPr>
      <w:rPr>
        <w:rFonts w:hint="default" w:ascii="Symbol" w:hAnsi="Symbol"/>
      </w:rPr>
    </w:lvl>
    <w:lvl w:ilvl="7" w:tplc="083C0003" w:tentative="1">
      <w:start w:val="1"/>
      <w:numFmt w:val="bullet"/>
      <w:lvlText w:val="o"/>
      <w:lvlJc w:val="left"/>
      <w:pPr>
        <w:ind w:left="5760" w:hanging="360"/>
      </w:pPr>
      <w:rPr>
        <w:rFonts w:hint="default" w:ascii="Courier New" w:hAnsi="Courier New" w:cs="Courier New"/>
      </w:rPr>
    </w:lvl>
    <w:lvl w:ilvl="8" w:tplc="083C0005" w:tentative="1">
      <w:start w:val="1"/>
      <w:numFmt w:val="bullet"/>
      <w:lvlText w:val=""/>
      <w:lvlJc w:val="left"/>
      <w:pPr>
        <w:ind w:left="6480" w:hanging="360"/>
      </w:pPr>
      <w:rPr>
        <w:rFonts w:hint="default" w:ascii="Wingdings" w:hAnsi="Wingdings"/>
      </w:rPr>
    </w:lvl>
  </w:abstractNum>
  <w:abstractNum w:abstractNumId="17" w15:restartNumberingAfterBreak="0">
    <w:nsid w:val="45313BA1"/>
    <w:multiLevelType w:val="hybridMultilevel"/>
    <w:tmpl w:val="C436080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4BD459F7"/>
    <w:multiLevelType w:val="hybridMultilevel"/>
    <w:tmpl w:val="A6CED2F0"/>
    <w:lvl w:ilvl="0" w:tplc="D3B204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F86C7F"/>
    <w:multiLevelType w:val="hybridMultilevel"/>
    <w:tmpl w:val="1C5A0BEE"/>
    <w:lvl w:ilvl="0" w:tplc="1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F6C2842"/>
    <w:multiLevelType w:val="hybridMultilevel"/>
    <w:tmpl w:val="B0A4FA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1D65093"/>
    <w:multiLevelType w:val="hybridMultilevel"/>
    <w:tmpl w:val="4E0EF63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56B8204A"/>
    <w:multiLevelType w:val="hybridMultilevel"/>
    <w:tmpl w:val="5930FC84"/>
    <w:lvl w:ilvl="0" w:tplc="FE06EA20">
      <w:start w:val="1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7744922"/>
    <w:multiLevelType w:val="hybridMultilevel"/>
    <w:tmpl w:val="6564278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59E32DB2"/>
    <w:multiLevelType w:val="hybridMultilevel"/>
    <w:tmpl w:val="8612CC4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5BDE2724"/>
    <w:multiLevelType w:val="hybridMultilevel"/>
    <w:tmpl w:val="91D0512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6" w15:restartNumberingAfterBreak="0">
    <w:nsid w:val="5D584718"/>
    <w:multiLevelType w:val="hybridMultilevel"/>
    <w:tmpl w:val="467A22C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5E436DD3"/>
    <w:multiLevelType w:val="hybridMultilevel"/>
    <w:tmpl w:val="D396BF4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5EEA03E2"/>
    <w:multiLevelType w:val="hybridMultilevel"/>
    <w:tmpl w:val="329024E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9" w15:restartNumberingAfterBreak="0">
    <w:nsid w:val="62146919"/>
    <w:multiLevelType w:val="hybridMultilevel"/>
    <w:tmpl w:val="7B2E225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0" w15:restartNumberingAfterBreak="0">
    <w:nsid w:val="63BB4CE4"/>
    <w:multiLevelType w:val="hybridMultilevel"/>
    <w:tmpl w:val="FBB2A93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1" w15:restartNumberingAfterBreak="0">
    <w:nsid w:val="64B420B7"/>
    <w:multiLevelType w:val="hybridMultilevel"/>
    <w:tmpl w:val="DF242368"/>
    <w:lvl w:ilvl="0" w:tplc="ADC4C49A">
      <w:start w:val="1"/>
      <w:numFmt w:val="bullet"/>
      <w:pStyle w:val="Bullets"/>
      <w:lvlText w:val=""/>
      <w:lvlJc w:val="left"/>
      <w:pPr>
        <w:tabs>
          <w:tab w:val="num" w:pos="567"/>
        </w:tabs>
        <w:ind w:left="567" w:hanging="283"/>
      </w:pPr>
      <w:rPr>
        <w:rFonts w:hint="default" w:ascii="Symbol" w:hAnsi="Symbol" w:cs="Times New Roman"/>
        <w:color w:val="00693E" w:themeColor="accent1"/>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Symbol" w:hAnsi="Symbol"/>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Symbol" w:hAnsi="Symbol"/>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Symbol" w:hAnsi="Symbol"/>
      </w:rPr>
    </w:lvl>
  </w:abstractNum>
  <w:abstractNum w:abstractNumId="32" w15:restartNumberingAfterBreak="0">
    <w:nsid w:val="68D33693"/>
    <w:multiLevelType w:val="hybridMultilevel"/>
    <w:tmpl w:val="A184C0B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3" w15:restartNumberingAfterBreak="0">
    <w:nsid w:val="6ADB34BA"/>
    <w:multiLevelType w:val="hybridMultilevel"/>
    <w:tmpl w:val="40BE4E2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4" w15:restartNumberingAfterBreak="0">
    <w:nsid w:val="6DC14B31"/>
    <w:multiLevelType w:val="hybridMultilevel"/>
    <w:tmpl w:val="C1103960"/>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5" w15:restartNumberingAfterBreak="0">
    <w:nsid w:val="6F001E3C"/>
    <w:multiLevelType w:val="hybridMultilevel"/>
    <w:tmpl w:val="A5789C8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6" w15:restartNumberingAfterBreak="0">
    <w:nsid w:val="700078D3"/>
    <w:multiLevelType w:val="hybridMultilevel"/>
    <w:tmpl w:val="E436AF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E694CC2"/>
    <w:multiLevelType w:val="hybridMultilevel"/>
    <w:tmpl w:val="F6280B4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8" w15:restartNumberingAfterBreak="0">
    <w:nsid w:val="7E6955FA"/>
    <w:multiLevelType w:val="hybridMultilevel"/>
    <w:tmpl w:val="650CF4D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16cid:durableId="1303386820">
    <w:abstractNumId w:val="31"/>
  </w:num>
  <w:num w:numId="2" w16cid:durableId="1151212160">
    <w:abstractNumId w:val="14"/>
  </w:num>
  <w:num w:numId="3" w16cid:durableId="1196041126">
    <w:abstractNumId w:val="29"/>
  </w:num>
  <w:num w:numId="4" w16cid:durableId="101460301">
    <w:abstractNumId w:val="7"/>
  </w:num>
  <w:num w:numId="5" w16cid:durableId="1246839332">
    <w:abstractNumId w:val="5"/>
  </w:num>
  <w:num w:numId="6" w16cid:durableId="494998742">
    <w:abstractNumId w:val="3"/>
  </w:num>
  <w:num w:numId="7" w16cid:durableId="1706442361">
    <w:abstractNumId w:val="27"/>
  </w:num>
  <w:num w:numId="8" w16cid:durableId="1280141898">
    <w:abstractNumId w:val="24"/>
  </w:num>
  <w:num w:numId="9" w16cid:durableId="636372131">
    <w:abstractNumId w:val="35"/>
  </w:num>
  <w:num w:numId="10" w16cid:durableId="1466193544">
    <w:abstractNumId w:val="26"/>
  </w:num>
  <w:num w:numId="11" w16cid:durableId="1433622347">
    <w:abstractNumId w:val="6"/>
  </w:num>
  <w:num w:numId="12" w16cid:durableId="1380393538">
    <w:abstractNumId w:val="38"/>
  </w:num>
  <w:num w:numId="13" w16cid:durableId="1241334113">
    <w:abstractNumId w:val="25"/>
  </w:num>
  <w:num w:numId="14" w16cid:durableId="1773354721">
    <w:abstractNumId w:val="0"/>
  </w:num>
  <w:num w:numId="15" w16cid:durableId="1601452131">
    <w:abstractNumId w:val="36"/>
  </w:num>
  <w:num w:numId="16" w16cid:durableId="1809006734">
    <w:abstractNumId w:val="17"/>
  </w:num>
  <w:num w:numId="17" w16cid:durableId="958729970">
    <w:abstractNumId w:val="1"/>
  </w:num>
  <w:num w:numId="18" w16cid:durableId="559249591">
    <w:abstractNumId w:val="20"/>
  </w:num>
  <w:num w:numId="19" w16cid:durableId="1002584207">
    <w:abstractNumId w:val="2"/>
  </w:num>
  <w:num w:numId="20" w16cid:durableId="2074814639">
    <w:abstractNumId w:val="37"/>
  </w:num>
  <w:num w:numId="21" w16cid:durableId="1085687580">
    <w:abstractNumId w:val="21"/>
  </w:num>
  <w:num w:numId="22" w16cid:durableId="1938979447">
    <w:abstractNumId w:val="33"/>
  </w:num>
  <w:num w:numId="23" w16cid:durableId="1416896304">
    <w:abstractNumId w:val="12"/>
  </w:num>
  <w:num w:numId="24" w16cid:durableId="2121802558">
    <w:abstractNumId w:val="15"/>
  </w:num>
  <w:num w:numId="25" w16cid:durableId="1715960108">
    <w:abstractNumId w:val="28"/>
  </w:num>
  <w:num w:numId="26" w16cid:durableId="2038004311">
    <w:abstractNumId w:val="9"/>
  </w:num>
  <w:num w:numId="27" w16cid:durableId="1383099364">
    <w:abstractNumId w:val="23"/>
  </w:num>
  <w:num w:numId="28" w16cid:durableId="1005744631">
    <w:abstractNumId w:val="34"/>
  </w:num>
  <w:num w:numId="29" w16cid:durableId="1889416375">
    <w:abstractNumId w:val="4"/>
  </w:num>
  <w:num w:numId="30" w16cid:durableId="1644702170">
    <w:abstractNumId w:val="13"/>
  </w:num>
  <w:num w:numId="31" w16cid:durableId="566113178">
    <w:abstractNumId w:val="32"/>
  </w:num>
  <w:num w:numId="32" w16cid:durableId="1143501749">
    <w:abstractNumId w:val="8"/>
  </w:num>
  <w:num w:numId="33" w16cid:durableId="1297293396">
    <w:abstractNumId w:val="30"/>
  </w:num>
  <w:num w:numId="34" w16cid:durableId="924724948">
    <w:abstractNumId w:val="16"/>
  </w:num>
  <w:num w:numId="35" w16cid:durableId="1586719597">
    <w:abstractNumId w:val="22"/>
  </w:num>
  <w:num w:numId="36" w16cid:durableId="1731464423">
    <w:abstractNumId w:val="10"/>
  </w:num>
  <w:num w:numId="37" w16cid:durableId="1403479999">
    <w:abstractNumId w:val="19"/>
  </w:num>
  <w:num w:numId="38" w16cid:durableId="296881140">
    <w:abstractNumId w:val="18"/>
  </w:num>
  <w:num w:numId="39" w16cid:durableId="924457743">
    <w:abstractNumId w:val="11"/>
  </w:num>
  <w:numIdMacAtCleanup w:val="2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52"/>
    <w:rsid w:val="00003115"/>
    <w:rsid w:val="00003DF6"/>
    <w:rsid w:val="00004956"/>
    <w:rsid w:val="000058F6"/>
    <w:rsid w:val="0000643C"/>
    <w:rsid w:val="00007B94"/>
    <w:rsid w:val="00007C47"/>
    <w:rsid w:val="00007E9A"/>
    <w:rsid w:val="000124C3"/>
    <w:rsid w:val="00012F55"/>
    <w:rsid w:val="00015FB8"/>
    <w:rsid w:val="00016DCE"/>
    <w:rsid w:val="00017C1F"/>
    <w:rsid w:val="00021440"/>
    <w:rsid w:val="00026BE0"/>
    <w:rsid w:val="00030943"/>
    <w:rsid w:val="00030C5A"/>
    <w:rsid w:val="00031EDA"/>
    <w:rsid w:val="0003230B"/>
    <w:rsid w:val="00033C09"/>
    <w:rsid w:val="00034C7D"/>
    <w:rsid w:val="000439C8"/>
    <w:rsid w:val="00050938"/>
    <w:rsid w:val="0005334B"/>
    <w:rsid w:val="00053A6D"/>
    <w:rsid w:val="00054289"/>
    <w:rsid w:val="00054B29"/>
    <w:rsid w:val="00056523"/>
    <w:rsid w:val="0006322D"/>
    <w:rsid w:val="00065986"/>
    <w:rsid w:val="00066DC4"/>
    <w:rsid w:val="00071545"/>
    <w:rsid w:val="00072239"/>
    <w:rsid w:val="00074173"/>
    <w:rsid w:val="00080B46"/>
    <w:rsid w:val="00082869"/>
    <w:rsid w:val="000838A7"/>
    <w:rsid w:val="00084B53"/>
    <w:rsid w:val="000855A4"/>
    <w:rsid w:val="0008628E"/>
    <w:rsid w:val="000877AA"/>
    <w:rsid w:val="0009054B"/>
    <w:rsid w:val="00090F40"/>
    <w:rsid w:val="0009218C"/>
    <w:rsid w:val="00096812"/>
    <w:rsid w:val="000A2412"/>
    <w:rsid w:val="000A3FCA"/>
    <w:rsid w:val="000A48B5"/>
    <w:rsid w:val="000A53BF"/>
    <w:rsid w:val="000A69CF"/>
    <w:rsid w:val="000B0A9D"/>
    <w:rsid w:val="000B11D8"/>
    <w:rsid w:val="000B27B6"/>
    <w:rsid w:val="000B45F0"/>
    <w:rsid w:val="000B5737"/>
    <w:rsid w:val="000B6E8E"/>
    <w:rsid w:val="000B7C96"/>
    <w:rsid w:val="000C457C"/>
    <w:rsid w:val="000C610B"/>
    <w:rsid w:val="000C652B"/>
    <w:rsid w:val="000C7306"/>
    <w:rsid w:val="000D02FB"/>
    <w:rsid w:val="000D1303"/>
    <w:rsid w:val="000D260F"/>
    <w:rsid w:val="000D447D"/>
    <w:rsid w:val="000E71AF"/>
    <w:rsid w:val="000F07D3"/>
    <w:rsid w:val="000F23E6"/>
    <w:rsid w:val="000F6A60"/>
    <w:rsid w:val="000F7EEF"/>
    <w:rsid w:val="001007E8"/>
    <w:rsid w:val="00103420"/>
    <w:rsid w:val="0010362F"/>
    <w:rsid w:val="00103769"/>
    <w:rsid w:val="001042F8"/>
    <w:rsid w:val="00104D31"/>
    <w:rsid w:val="00105FFF"/>
    <w:rsid w:val="0011057C"/>
    <w:rsid w:val="00113F92"/>
    <w:rsid w:val="00113FEC"/>
    <w:rsid w:val="00114CC7"/>
    <w:rsid w:val="00121920"/>
    <w:rsid w:val="00121BB9"/>
    <w:rsid w:val="00123810"/>
    <w:rsid w:val="00126D20"/>
    <w:rsid w:val="0013218F"/>
    <w:rsid w:val="00133476"/>
    <w:rsid w:val="0013389D"/>
    <w:rsid w:val="00134F3C"/>
    <w:rsid w:val="00135F6A"/>
    <w:rsid w:val="00136E3E"/>
    <w:rsid w:val="00137555"/>
    <w:rsid w:val="001378BB"/>
    <w:rsid w:val="001437BF"/>
    <w:rsid w:val="00143ED0"/>
    <w:rsid w:val="00145A7E"/>
    <w:rsid w:val="00146017"/>
    <w:rsid w:val="00146F6C"/>
    <w:rsid w:val="00147382"/>
    <w:rsid w:val="0015039D"/>
    <w:rsid w:val="00154A9B"/>
    <w:rsid w:val="00154F63"/>
    <w:rsid w:val="00155D56"/>
    <w:rsid w:val="00157635"/>
    <w:rsid w:val="00160EE1"/>
    <w:rsid w:val="00162CD4"/>
    <w:rsid w:val="00162EDC"/>
    <w:rsid w:val="001637DE"/>
    <w:rsid w:val="00163859"/>
    <w:rsid w:val="00165A9B"/>
    <w:rsid w:val="001662C4"/>
    <w:rsid w:val="00166C11"/>
    <w:rsid w:val="00166F28"/>
    <w:rsid w:val="00172B3D"/>
    <w:rsid w:val="001751DF"/>
    <w:rsid w:val="00180729"/>
    <w:rsid w:val="0018214D"/>
    <w:rsid w:val="00183BC6"/>
    <w:rsid w:val="00183BFC"/>
    <w:rsid w:val="00185BFF"/>
    <w:rsid w:val="00186FDC"/>
    <w:rsid w:val="001878A6"/>
    <w:rsid w:val="001909C2"/>
    <w:rsid w:val="00190EC5"/>
    <w:rsid w:val="001915A8"/>
    <w:rsid w:val="00191F33"/>
    <w:rsid w:val="001932B8"/>
    <w:rsid w:val="0019778C"/>
    <w:rsid w:val="00197FFE"/>
    <w:rsid w:val="001A104C"/>
    <w:rsid w:val="001A5CA5"/>
    <w:rsid w:val="001A686B"/>
    <w:rsid w:val="001B10FE"/>
    <w:rsid w:val="001B1659"/>
    <w:rsid w:val="001B26DD"/>
    <w:rsid w:val="001B2CF5"/>
    <w:rsid w:val="001B3590"/>
    <w:rsid w:val="001B436F"/>
    <w:rsid w:val="001C0499"/>
    <w:rsid w:val="001C095B"/>
    <w:rsid w:val="001C215F"/>
    <w:rsid w:val="001C22A6"/>
    <w:rsid w:val="001C580C"/>
    <w:rsid w:val="001C6808"/>
    <w:rsid w:val="001C7697"/>
    <w:rsid w:val="001C7FCE"/>
    <w:rsid w:val="001D028C"/>
    <w:rsid w:val="001D1684"/>
    <w:rsid w:val="001E0B09"/>
    <w:rsid w:val="001E10B9"/>
    <w:rsid w:val="001E3874"/>
    <w:rsid w:val="001E5718"/>
    <w:rsid w:val="001E61E4"/>
    <w:rsid w:val="001F0911"/>
    <w:rsid w:val="001F113E"/>
    <w:rsid w:val="001F1C01"/>
    <w:rsid w:val="001F2449"/>
    <w:rsid w:val="001F2A73"/>
    <w:rsid w:val="001F2BD3"/>
    <w:rsid w:val="00200D97"/>
    <w:rsid w:val="0020152A"/>
    <w:rsid w:val="00201B1A"/>
    <w:rsid w:val="00205618"/>
    <w:rsid w:val="00206E69"/>
    <w:rsid w:val="00210704"/>
    <w:rsid w:val="002111B8"/>
    <w:rsid w:val="002116AB"/>
    <w:rsid w:val="0021214A"/>
    <w:rsid w:val="002142B4"/>
    <w:rsid w:val="00214505"/>
    <w:rsid w:val="00215219"/>
    <w:rsid w:val="00216860"/>
    <w:rsid w:val="00217794"/>
    <w:rsid w:val="00220859"/>
    <w:rsid w:val="00221071"/>
    <w:rsid w:val="002223A1"/>
    <w:rsid w:val="00223A0D"/>
    <w:rsid w:val="00226980"/>
    <w:rsid w:val="00231694"/>
    <w:rsid w:val="0023382C"/>
    <w:rsid w:val="00236E00"/>
    <w:rsid w:val="002405F1"/>
    <w:rsid w:val="00241773"/>
    <w:rsid w:val="00243E9D"/>
    <w:rsid w:val="002440FA"/>
    <w:rsid w:val="00244F7B"/>
    <w:rsid w:val="00253D8E"/>
    <w:rsid w:val="002567E3"/>
    <w:rsid w:val="00263144"/>
    <w:rsid w:val="00263D8A"/>
    <w:rsid w:val="00264452"/>
    <w:rsid w:val="002665C1"/>
    <w:rsid w:val="00267A28"/>
    <w:rsid w:val="00274054"/>
    <w:rsid w:val="00275EB3"/>
    <w:rsid w:val="00277076"/>
    <w:rsid w:val="00280F7B"/>
    <w:rsid w:val="0028160A"/>
    <w:rsid w:val="00281833"/>
    <w:rsid w:val="002857B3"/>
    <w:rsid w:val="0028585B"/>
    <w:rsid w:val="0028598D"/>
    <w:rsid w:val="00286458"/>
    <w:rsid w:val="0028692B"/>
    <w:rsid w:val="00291D1D"/>
    <w:rsid w:val="00294A0A"/>
    <w:rsid w:val="00296908"/>
    <w:rsid w:val="002A1817"/>
    <w:rsid w:val="002A4367"/>
    <w:rsid w:val="002A44D1"/>
    <w:rsid w:val="002A538E"/>
    <w:rsid w:val="002A79EB"/>
    <w:rsid w:val="002B14A2"/>
    <w:rsid w:val="002B24E5"/>
    <w:rsid w:val="002B49BD"/>
    <w:rsid w:val="002C2703"/>
    <w:rsid w:val="002C6055"/>
    <w:rsid w:val="002C6653"/>
    <w:rsid w:val="002C75E9"/>
    <w:rsid w:val="002D17C1"/>
    <w:rsid w:val="002D2DC4"/>
    <w:rsid w:val="002D52C9"/>
    <w:rsid w:val="002D79D2"/>
    <w:rsid w:val="002E0F25"/>
    <w:rsid w:val="002E27C3"/>
    <w:rsid w:val="002E530C"/>
    <w:rsid w:val="002F4843"/>
    <w:rsid w:val="002F4AB0"/>
    <w:rsid w:val="002F53A9"/>
    <w:rsid w:val="002F6141"/>
    <w:rsid w:val="002F674F"/>
    <w:rsid w:val="002F6D9E"/>
    <w:rsid w:val="0030063C"/>
    <w:rsid w:val="00301814"/>
    <w:rsid w:val="003029C9"/>
    <w:rsid w:val="00307CA7"/>
    <w:rsid w:val="003108BD"/>
    <w:rsid w:val="00311D52"/>
    <w:rsid w:val="00313081"/>
    <w:rsid w:val="00314A19"/>
    <w:rsid w:val="003165BD"/>
    <w:rsid w:val="0033040B"/>
    <w:rsid w:val="00330BCF"/>
    <w:rsid w:val="00332B95"/>
    <w:rsid w:val="00333D2C"/>
    <w:rsid w:val="003344CD"/>
    <w:rsid w:val="00336362"/>
    <w:rsid w:val="00343E58"/>
    <w:rsid w:val="00345031"/>
    <w:rsid w:val="0034576C"/>
    <w:rsid w:val="003461E4"/>
    <w:rsid w:val="00352235"/>
    <w:rsid w:val="0035269B"/>
    <w:rsid w:val="00355301"/>
    <w:rsid w:val="00356216"/>
    <w:rsid w:val="00356F3E"/>
    <w:rsid w:val="00357305"/>
    <w:rsid w:val="0035789F"/>
    <w:rsid w:val="00362AD0"/>
    <w:rsid w:val="00365E00"/>
    <w:rsid w:val="00372179"/>
    <w:rsid w:val="0037246C"/>
    <w:rsid w:val="003726E7"/>
    <w:rsid w:val="00375553"/>
    <w:rsid w:val="00376881"/>
    <w:rsid w:val="0037787E"/>
    <w:rsid w:val="00377E2C"/>
    <w:rsid w:val="00380496"/>
    <w:rsid w:val="00381BAC"/>
    <w:rsid w:val="00384123"/>
    <w:rsid w:val="00384668"/>
    <w:rsid w:val="00384A1D"/>
    <w:rsid w:val="00386903"/>
    <w:rsid w:val="00391BB2"/>
    <w:rsid w:val="003921DC"/>
    <w:rsid w:val="00392273"/>
    <w:rsid w:val="0039364E"/>
    <w:rsid w:val="00394226"/>
    <w:rsid w:val="0039457A"/>
    <w:rsid w:val="003955DB"/>
    <w:rsid w:val="00397D94"/>
    <w:rsid w:val="003A1922"/>
    <w:rsid w:val="003A2472"/>
    <w:rsid w:val="003A2E12"/>
    <w:rsid w:val="003A385F"/>
    <w:rsid w:val="003A57DC"/>
    <w:rsid w:val="003A5B7D"/>
    <w:rsid w:val="003B0E58"/>
    <w:rsid w:val="003B1184"/>
    <w:rsid w:val="003B266C"/>
    <w:rsid w:val="003C27BD"/>
    <w:rsid w:val="003C39C0"/>
    <w:rsid w:val="003C3C11"/>
    <w:rsid w:val="003C4DCF"/>
    <w:rsid w:val="003C5450"/>
    <w:rsid w:val="003C5935"/>
    <w:rsid w:val="003C764E"/>
    <w:rsid w:val="003D5397"/>
    <w:rsid w:val="003D5852"/>
    <w:rsid w:val="003E1FC3"/>
    <w:rsid w:val="003E2047"/>
    <w:rsid w:val="003F0501"/>
    <w:rsid w:val="003F0F52"/>
    <w:rsid w:val="003F1F2B"/>
    <w:rsid w:val="003F3752"/>
    <w:rsid w:val="003F3CA1"/>
    <w:rsid w:val="003F5FC0"/>
    <w:rsid w:val="0040000E"/>
    <w:rsid w:val="0040009D"/>
    <w:rsid w:val="0040076E"/>
    <w:rsid w:val="00400BF6"/>
    <w:rsid w:val="00400EE4"/>
    <w:rsid w:val="00401BE7"/>
    <w:rsid w:val="004025EE"/>
    <w:rsid w:val="00405C51"/>
    <w:rsid w:val="00407D35"/>
    <w:rsid w:val="0041036A"/>
    <w:rsid w:val="00413DB0"/>
    <w:rsid w:val="00414366"/>
    <w:rsid w:val="004144AE"/>
    <w:rsid w:val="0041504D"/>
    <w:rsid w:val="00417DF6"/>
    <w:rsid w:val="00420E51"/>
    <w:rsid w:val="0042237B"/>
    <w:rsid w:val="00424210"/>
    <w:rsid w:val="0042441C"/>
    <w:rsid w:val="00426564"/>
    <w:rsid w:val="00430804"/>
    <w:rsid w:val="004334E4"/>
    <w:rsid w:val="0043400E"/>
    <w:rsid w:val="004373BF"/>
    <w:rsid w:val="0044124A"/>
    <w:rsid w:val="00441C55"/>
    <w:rsid w:val="0044473D"/>
    <w:rsid w:val="00445D45"/>
    <w:rsid w:val="0046103C"/>
    <w:rsid w:val="00466847"/>
    <w:rsid w:val="00467457"/>
    <w:rsid w:val="00467BEA"/>
    <w:rsid w:val="00470422"/>
    <w:rsid w:val="00472D71"/>
    <w:rsid w:val="00481EEE"/>
    <w:rsid w:val="00483171"/>
    <w:rsid w:val="004841F7"/>
    <w:rsid w:val="00485535"/>
    <w:rsid w:val="0048572A"/>
    <w:rsid w:val="0048646C"/>
    <w:rsid w:val="00487870"/>
    <w:rsid w:val="00490A7E"/>
    <w:rsid w:val="00491851"/>
    <w:rsid w:val="00491D1A"/>
    <w:rsid w:val="00492179"/>
    <w:rsid w:val="00493241"/>
    <w:rsid w:val="00493707"/>
    <w:rsid w:val="00493B48"/>
    <w:rsid w:val="00495FF0"/>
    <w:rsid w:val="0049785A"/>
    <w:rsid w:val="004A3183"/>
    <w:rsid w:val="004A3EED"/>
    <w:rsid w:val="004A52FD"/>
    <w:rsid w:val="004A5B2E"/>
    <w:rsid w:val="004B0B6A"/>
    <w:rsid w:val="004B1868"/>
    <w:rsid w:val="004B5C8B"/>
    <w:rsid w:val="004C03CD"/>
    <w:rsid w:val="004C369B"/>
    <w:rsid w:val="004C5069"/>
    <w:rsid w:val="004C57DE"/>
    <w:rsid w:val="004C63E6"/>
    <w:rsid w:val="004D19A9"/>
    <w:rsid w:val="004D24EA"/>
    <w:rsid w:val="004D2FA4"/>
    <w:rsid w:val="004D3472"/>
    <w:rsid w:val="004D6C46"/>
    <w:rsid w:val="004D7AA1"/>
    <w:rsid w:val="004D7DAC"/>
    <w:rsid w:val="004E2587"/>
    <w:rsid w:val="004E4F25"/>
    <w:rsid w:val="004E5298"/>
    <w:rsid w:val="004E6531"/>
    <w:rsid w:val="004F0366"/>
    <w:rsid w:val="004F0972"/>
    <w:rsid w:val="004F24DB"/>
    <w:rsid w:val="004F3FA0"/>
    <w:rsid w:val="004F4F83"/>
    <w:rsid w:val="004F7E86"/>
    <w:rsid w:val="004F7FFC"/>
    <w:rsid w:val="005059A8"/>
    <w:rsid w:val="005059E4"/>
    <w:rsid w:val="00507F39"/>
    <w:rsid w:val="00510073"/>
    <w:rsid w:val="00512AB4"/>
    <w:rsid w:val="00513CC8"/>
    <w:rsid w:val="00514E07"/>
    <w:rsid w:val="005165A8"/>
    <w:rsid w:val="005176F9"/>
    <w:rsid w:val="005205A7"/>
    <w:rsid w:val="00520FF9"/>
    <w:rsid w:val="005213F1"/>
    <w:rsid w:val="005215CD"/>
    <w:rsid w:val="0052181C"/>
    <w:rsid w:val="00521DC0"/>
    <w:rsid w:val="00524026"/>
    <w:rsid w:val="00527A6F"/>
    <w:rsid w:val="00530369"/>
    <w:rsid w:val="00530E70"/>
    <w:rsid w:val="0053109A"/>
    <w:rsid w:val="0053167C"/>
    <w:rsid w:val="00535803"/>
    <w:rsid w:val="00535C46"/>
    <w:rsid w:val="00535FFD"/>
    <w:rsid w:val="00536992"/>
    <w:rsid w:val="00540581"/>
    <w:rsid w:val="00540B8A"/>
    <w:rsid w:val="0054213D"/>
    <w:rsid w:val="005427EB"/>
    <w:rsid w:val="0054505C"/>
    <w:rsid w:val="00545193"/>
    <w:rsid w:val="005506CC"/>
    <w:rsid w:val="00550D66"/>
    <w:rsid w:val="00550F5D"/>
    <w:rsid w:val="00551E7B"/>
    <w:rsid w:val="00553457"/>
    <w:rsid w:val="00553ED0"/>
    <w:rsid w:val="005549D4"/>
    <w:rsid w:val="00556316"/>
    <w:rsid w:val="0055694B"/>
    <w:rsid w:val="00556A46"/>
    <w:rsid w:val="0055718C"/>
    <w:rsid w:val="00562DC9"/>
    <w:rsid w:val="005649FE"/>
    <w:rsid w:val="00564A48"/>
    <w:rsid w:val="00564AA4"/>
    <w:rsid w:val="00566FC9"/>
    <w:rsid w:val="005745E3"/>
    <w:rsid w:val="005809D6"/>
    <w:rsid w:val="00581129"/>
    <w:rsid w:val="005811EC"/>
    <w:rsid w:val="005817C9"/>
    <w:rsid w:val="00582A38"/>
    <w:rsid w:val="00583582"/>
    <w:rsid w:val="00585451"/>
    <w:rsid w:val="00586B9B"/>
    <w:rsid w:val="005943A4"/>
    <w:rsid w:val="00594862"/>
    <w:rsid w:val="00595537"/>
    <w:rsid w:val="00596AF6"/>
    <w:rsid w:val="005971EB"/>
    <w:rsid w:val="005A16AB"/>
    <w:rsid w:val="005A67FC"/>
    <w:rsid w:val="005A6B4A"/>
    <w:rsid w:val="005A6CCF"/>
    <w:rsid w:val="005B046E"/>
    <w:rsid w:val="005B1214"/>
    <w:rsid w:val="005B3886"/>
    <w:rsid w:val="005B4018"/>
    <w:rsid w:val="005B5539"/>
    <w:rsid w:val="005B5901"/>
    <w:rsid w:val="005B6217"/>
    <w:rsid w:val="005B7C0F"/>
    <w:rsid w:val="005B7F31"/>
    <w:rsid w:val="005C0A91"/>
    <w:rsid w:val="005D4295"/>
    <w:rsid w:val="005D4B07"/>
    <w:rsid w:val="005D79F5"/>
    <w:rsid w:val="005E0DB0"/>
    <w:rsid w:val="005E47D0"/>
    <w:rsid w:val="005E590A"/>
    <w:rsid w:val="005E5FAB"/>
    <w:rsid w:val="005E6EA1"/>
    <w:rsid w:val="005F09FE"/>
    <w:rsid w:val="005F137F"/>
    <w:rsid w:val="005F4EBC"/>
    <w:rsid w:val="005F53E6"/>
    <w:rsid w:val="005F6995"/>
    <w:rsid w:val="00601E6C"/>
    <w:rsid w:val="006064DE"/>
    <w:rsid w:val="00610D33"/>
    <w:rsid w:val="006113FD"/>
    <w:rsid w:val="006114BE"/>
    <w:rsid w:val="00614E56"/>
    <w:rsid w:val="00615858"/>
    <w:rsid w:val="006159CD"/>
    <w:rsid w:val="00615CD7"/>
    <w:rsid w:val="00621FB5"/>
    <w:rsid w:val="006234E4"/>
    <w:rsid w:val="00624E88"/>
    <w:rsid w:val="006252B2"/>
    <w:rsid w:val="00625451"/>
    <w:rsid w:val="0062788A"/>
    <w:rsid w:val="006328E2"/>
    <w:rsid w:val="00633B71"/>
    <w:rsid w:val="0063441C"/>
    <w:rsid w:val="00635500"/>
    <w:rsid w:val="0063744B"/>
    <w:rsid w:val="00637D73"/>
    <w:rsid w:val="006428C8"/>
    <w:rsid w:val="0064499E"/>
    <w:rsid w:val="00645A1B"/>
    <w:rsid w:val="00650590"/>
    <w:rsid w:val="00650976"/>
    <w:rsid w:val="0065278F"/>
    <w:rsid w:val="00653664"/>
    <w:rsid w:val="006552DB"/>
    <w:rsid w:val="00660EC6"/>
    <w:rsid w:val="00661038"/>
    <w:rsid w:val="0066149C"/>
    <w:rsid w:val="00662599"/>
    <w:rsid w:val="00663773"/>
    <w:rsid w:val="00665A3E"/>
    <w:rsid w:val="00667CAE"/>
    <w:rsid w:val="00670CA7"/>
    <w:rsid w:val="00670F5B"/>
    <w:rsid w:val="00671FEE"/>
    <w:rsid w:val="00675AF8"/>
    <w:rsid w:val="00676EC8"/>
    <w:rsid w:val="0067711D"/>
    <w:rsid w:val="00677CB6"/>
    <w:rsid w:val="006939C4"/>
    <w:rsid w:val="0069432F"/>
    <w:rsid w:val="00696FC1"/>
    <w:rsid w:val="00697AF1"/>
    <w:rsid w:val="00697C09"/>
    <w:rsid w:val="006A00B7"/>
    <w:rsid w:val="006A0294"/>
    <w:rsid w:val="006A175C"/>
    <w:rsid w:val="006A2B7A"/>
    <w:rsid w:val="006A3848"/>
    <w:rsid w:val="006A53C2"/>
    <w:rsid w:val="006A7BD2"/>
    <w:rsid w:val="006B0440"/>
    <w:rsid w:val="006B17DC"/>
    <w:rsid w:val="006B3C60"/>
    <w:rsid w:val="006B5B35"/>
    <w:rsid w:val="006B63A0"/>
    <w:rsid w:val="006B6BF6"/>
    <w:rsid w:val="006B70B9"/>
    <w:rsid w:val="006B7293"/>
    <w:rsid w:val="006C315B"/>
    <w:rsid w:val="006C3189"/>
    <w:rsid w:val="006C40C2"/>
    <w:rsid w:val="006C4609"/>
    <w:rsid w:val="006C7198"/>
    <w:rsid w:val="006C7956"/>
    <w:rsid w:val="006D08F9"/>
    <w:rsid w:val="006D1C58"/>
    <w:rsid w:val="006D1E2D"/>
    <w:rsid w:val="006D1FD3"/>
    <w:rsid w:val="006D4505"/>
    <w:rsid w:val="006D4777"/>
    <w:rsid w:val="006D5D0A"/>
    <w:rsid w:val="006D7F4B"/>
    <w:rsid w:val="006E1AF1"/>
    <w:rsid w:val="006E27EC"/>
    <w:rsid w:val="006E4905"/>
    <w:rsid w:val="006E5F52"/>
    <w:rsid w:val="006E6242"/>
    <w:rsid w:val="006E70C5"/>
    <w:rsid w:val="006E749F"/>
    <w:rsid w:val="006F1296"/>
    <w:rsid w:val="006F3138"/>
    <w:rsid w:val="006F4906"/>
    <w:rsid w:val="006F60E2"/>
    <w:rsid w:val="006F78B3"/>
    <w:rsid w:val="007000A9"/>
    <w:rsid w:val="007006C4"/>
    <w:rsid w:val="00707492"/>
    <w:rsid w:val="00711434"/>
    <w:rsid w:val="00711A98"/>
    <w:rsid w:val="00711CE1"/>
    <w:rsid w:val="00713E7A"/>
    <w:rsid w:val="0071617D"/>
    <w:rsid w:val="00716EEB"/>
    <w:rsid w:val="007177C8"/>
    <w:rsid w:val="0072040B"/>
    <w:rsid w:val="007256D0"/>
    <w:rsid w:val="0072654D"/>
    <w:rsid w:val="00727C2A"/>
    <w:rsid w:val="00727EE8"/>
    <w:rsid w:val="007325E4"/>
    <w:rsid w:val="007348E3"/>
    <w:rsid w:val="00735E23"/>
    <w:rsid w:val="00740E82"/>
    <w:rsid w:val="007471E6"/>
    <w:rsid w:val="0075021C"/>
    <w:rsid w:val="0075235A"/>
    <w:rsid w:val="007533AA"/>
    <w:rsid w:val="00753434"/>
    <w:rsid w:val="007563CB"/>
    <w:rsid w:val="00756AB6"/>
    <w:rsid w:val="00756D6F"/>
    <w:rsid w:val="00757D5B"/>
    <w:rsid w:val="00760892"/>
    <w:rsid w:val="0076279B"/>
    <w:rsid w:val="00764C18"/>
    <w:rsid w:val="0076681D"/>
    <w:rsid w:val="00767A84"/>
    <w:rsid w:val="0077372C"/>
    <w:rsid w:val="00773C39"/>
    <w:rsid w:val="00774212"/>
    <w:rsid w:val="0077640B"/>
    <w:rsid w:val="00777F76"/>
    <w:rsid w:val="007805AD"/>
    <w:rsid w:val="00782B33"/>
    <w:rsid w:val="00782E42"/>
    <w:rsid w:val="00785B83"/>
    <w:rsid w:val="0078728D"/>
    <w:rsid w:val="00790099"/>
    <w:rsid w:val="00792497"/>
    <w:rsid w:val="00792EE8"/>
    <w:rsid w:val="007953D7"/>
    <w:rsid w:val="00796433"/>
    <w:rsid w:val="00797C0E"/>
    <w:rsid w:val="007A0A55"/>
    <w:rsid w:val="007A248C"/>
    <w:rsid w:val="007A2961"/>
    <w:rsid w:val="007A2DF1"/>
    <w:rsid w:val="007A5F80"/>
    <w:rsid w:val="007A6D3D"/>
    <w:rsid w:val="007A725A"/>
    <w:rsid w:val="007A79FB"/>
    <w:rsid w:val="007B05C8"/>
    <w:rsid w:val="007B0BEC"/>
    <w:rsid w:val="007B3DDE"/>
    <w:rsid w:val="007B600B"/>
    <w:rsid w:val="007B7768"/>
    <w:rsid w:val="007B7B68"/>
    <w:rsid w:val="007C2D72"/>
    <w:rsid w:val="007C3022"/>
    <w:rsid w:val="007C4A87"/>
    <w:rsid w:val="007C798A"/>
    <w:rsid w:val="007D0079"/>
    <w:rsid w:val="007D0495"/>
    <w:rsid w:val="007D29D4"/>
    <w:rsid w:val="007D2CC3"/>
    <w:rsid w:val="007D6689"/>
    <w:rsid w:val="007D67F7"/>
    <w:rsid w:val="007E2B06"/>
    <w:rsid w:val="007E4E58"/>
    <w:rsid w:val="007E54D7"/>
    <w:rsid w:val="007E728F"/>
    <w:rsid w:val="007F0624"/>
    <w:rsid w:val="007F768D"/>
    <w:rsid w:val="0080044A"/>
    <w:rsid w:val="008036C3"/>
    <w:rsid w:val="00803AF0"/>
    <w:rsid w:val="00805C78"/>
    <w:rsid w:val="00813ED3"/>
    <w:rsid w:val="00815806"/>
    <w:rsid w:val="00820015"/>
    <w:rsid w:val="00820560"/>
    <w:rsid w:val="00820FF0"/>
    <w:rsid w:val="008229AC"/>
    <w:rsid w:val="00822A04"/>
    <w:rsid w:val="00824050"/>
    <w:rsid w:val="00824144"/>
    <w:rsid w:val="0082745C"/>
    <w:rsid w:val="00827CBA"/>
    <w:rsid w:val="008330A9"/>
    <w:rsid w:val="00836578"/>
    <w:rsid w:val="00840B99"/>
    <w:rsid w:val="00841930"/>
    <w:rsid w:val="00841A9D"/>
    <w:rsid w:val="00842DD3"/>
    <w:rsid w:val="00844056"/>
    <w:rsid w:val="00844162"/>
    <w:rsid w:val="00845202"/>
    <w:rsid w:val="00846898"/>
    <w:rsid w:val="00847E85"/>
    <w:rsid w:val="008501E6"/>
    <w:rsid w:val="00853CA1"/>
    <w:rsid w:val="00861508"/>
    <w:rsid w:val="00861CE0"/>
    <w:rsid w:val="008635D1"/>
    <w:rsid w:val="00863AAF"/>
    <w:rsid w:val="00864535"/>
    <w:rsid w:val="00865864"/>
    <w:rsid w:val="0086719D"/>
    <w:rsid w:val="0087189C"/>
    <w:rsid w:val="00872810"/>
    <w:rsid w:val="00872A48"/>
    <w:rsid w:val="0087435D"/>
    <w:rsid w:val="00877895"/>
    <w:rsid w:val="00881935"/>
    <w:rsid w:val="00881F5D"/>
    <w:rsid w:val="00883D5F"/>
    <w:rsid w:val="008847DA"/>
    <w:rsid w:val="00885D2E"/>
    <w:rsid w:val="00885DBA"/>
    <w:rsid w:val="00885EE1"/>
    <w:rsid w:val="00887E86"/>
    <w:rsid w:val="008910C3"/>
    <w:rsid w:val="00891743"/>
    <w:rsid w:val="008951AD"/>
    <w:rsid w:val="0089550E"/>
    <w:rsid w:val="0089561D"/>
    <w:rsid w:val="008972A1"/>
    <w:rsid w:val="00897CCD"/>
    <w:rsid w:val="008A01D3"/>
    <w:rsid w:val="008A056E"/>
    <w:rsid w:val="008A0BE8"/>
    <w:rsid w:val="008A209E"/>
    <w:rsid w:val="008A6635"/>
    <w:rsid w:val="008A6E79"/>
    <w:rsid w:val="008A7401"/>
    <w:rsid w:val="008A7CE7"/>
    <w:rsid w:val="008B4EB6"/>
    <w:rsid w:val="008B5330"/>
    <w:rsid w:val="008B6546"/>
    <w:rsid w:val="008B7B3B"/>
    <w:rsid w:val="008C3F67"/>
    <w:rsid w:val="008D0171"/>
    <w:rsid w:val="008D0388"/>
    <w:rsid w:val="008D0961"/>
    <w:rsid w:val="008D1ABA"/>
    <w:rsid w:val="008D3849"/>
    <w:rsid w:val="008D4A7F"/>
    <w:rsid w:val="008D50D0"/>
    <w:rsid w:val="008D76E8"/>
    <w:rsid w:val="008E06E8"/>
    <w:rsid w:val="008E11D0"/>
    <w:rsid w:val="008E1D65"/>
    <w:rsid w:val="008E22DA"/>
    <w:rsid w:val="008E2687"/>
    <w:rsid w:val="008E46E5"/>
    <w:rsid w:val="008E4C95"/>
    <w:rsid w:val="008F0966"/>
    <w:rsid w:val="008F11E3"/>
    <w:rsid w:val="008F1B13"/>
    <w:rsid w:val="008F32E9"/>
    <w:rsid w:val="008F4C88"/>
    <w:rsid w:val="008F5E89"/>
    <w:rsid w:val="008F678B"/>
    <w:rsid w:val="008F6EC2"/>
    <w:rsid w:val="008F758B"/>
    <w:rsid w:val="00901688"/>
    <w:rsid w:val="00904C64"/>
    <w:rsid w:val="009060A9"/>
    <w:rsid w:val="009062AB"/>
    <w:rsid w:val="00907822"/>
    <w:rsid w:val="0091017E"/>
    <w:rsid w:val="00910376"/>
    <w:rsid w:val="009141A0"/>
    <w:rsid w:val="00916457"/>
    <w:rsid w:val="00916D1B"/>
    <w:rsid w:val="009170E3"/>
    <w:rsid w:val="00917141"/>
    <w:rsid w:val="00917DEB"/>
    <w:rsid w:val="009217FC"/>
    <w:rsid w:val="00922FB9"/>
    <w:rsid w:val="009241F8"/>
    <w:rsid w:val="009313D6"/>
    <w:rsid w:val="0093289A"/>
    <w:rsid w:val="009339DA"/>
    <w:rsid w:val="00933AD9"/>
    <w:rsid w:val="00934AAB"/>
    <w:rsid w:val="00934D14"/>
    <w:rsid w:val="00936576"/>
    <w:rsid w:val="009367FC"/>
    <w:rsid w:val="00940573"/>
    <w:rsid w:val="00940B46"/>
    <w:rsid w:val="009417A7"/>
    <w:rsid w:val="00942BF7"/>
    <w:rsid w:val="009449B4"/>
    <w:rsid w:val="00947C9E"/>
    <w:rsid w:val="00951F38"/>
    <w:rsid w:val="00955AE9"/>
    <w:rsid w:val="00955BDB"/>
    <w:rsid w:val="00957616"/>
    <w:rsid w:val="009578E0"/>
    <w:rsid w:val="009606B6"/>
    <w:rsid w:val="00963ED6"/>
    <w:rsid w:val="009655AA"/>
    <w:rsid w:val="00965752"/>
    <w:rsid w:val="00965B9F"/>
    <w:rsid w:val="00966C39"/>
    <w:rsid w:val="00966C40"/>
    <w:rsid w:val="009702A7"/>
    <w:rsid w:val="00970471"/>
    <w:rsid w:val="00973446"/>
    <w:rsid w:val="009746B5"/>
    <w:rsid w:val="00975E6E"/>
    <w:rsid w:val="00985231"/>
    <w:rsid w:val="00985642"/>
    <w:rsid w:val="00986B42"/>
    <w:rsid w:val="009878EC"/>
    <w:rsid w:val="00994CDA"/>
    <w:rsid w:val="00996565"/>
    <w:rsid w:val="00996661"/>
    <w:rsid w:val="00996E40"/>
    <w:rsid w:val="00997A46"/>
    <w:rsid w:val="009A0038"/>
    <w:rsid w:val="009A153B"/>
    <w:rsid w:val="009A4C83"/>
    <w:rsid w:val="009A65BE"/>
    <w:rsid w:val="009A73EA"/>
    <w:rsid w:val="009A76EE"/>
    <w:rsid w:val="009B1088"/>
    <w:rsid w:val="009B1C5C"/>
    <w:rsid w:val="009B240B"/>
    <w:rsid w:val="009B2656"/>
    <w:rsid w:val="009B3F07"/>
    <w:rsid w:val="009B720B"/>
    <w:rsid w:val="009B757D"/>
    <w:rsid w:val="009C0FA2"/>
    <w:rsid w:val="009C2A5B"/>
    <w:rsid w:val="009C4A51"/>
    <w:rsid w:val="009C657A"/>
    <w:rsid w:val="009D03CB"/>
    <w:rsid w:val="009D14F9"/>
    <w:rsid w:val="009D260E"/>
    <w:rsid w:val="009D39C7"/>
    <w:rsid w:val="009D5C6C"/>
    <w:rsid w:val="009E22D9"/>
    <w:rsid w:val="009E27A0"/>
    <w:rsid w:val="009E29DB"/>
    <w:rsid w:val="009E3234"/>
    <w:rsid w:val="009E3A9D"/>
    <w:rsid w:val="009E66DC"/>
    <w:rsid w:val="009E6B31"/>
    <w:rsid w:val="009E7639"/>
    <w:rsid w:val="009F0F2E"/>
    <w:rsid w:val="009F2C7D"/>
    <w:rsid w:val="009F2E6B"/>
    <w:rsid w:val="009F415E"/>
    <w:rsid w:val="009F7AAC"/>
    <w:rsid w:val="009F7BBD"/>
    <w:rsid w:val="00A00307"/>
    <w:rsid w:val="00A010CB"/>
    <w:rsid w:val="00A0310E"/>
    <w:rsid w:val="00A0554E"/>
    <w:rsid w:val="00A065B8"/>
    <w:rsid w:val="00A06F31"/>
    <w:rsid w:val="00A07438"/>
    <w:rsid w:val="00A15FE4"/>
    <w:rsid w:val="00A16810"/>
    <w:rsid w:val="00A16E66"/>
    <w:rsid w:val="00A2100D"/>
    <w:rsid w:val="00A2166A"/>
    <w:rsid w:val="00A22E89"/>
    <w:rsid w:val="00A24C7A"/>
    <w:rsid w:val="00A26CE4"/>
    <w:rsid w:val="00A32AAB"/>
    <w:rsid w:val="00A361E5"/>
    <w:rsid w:val="00A37D2B"/>
    <w:rsid w:val="00A40E8E"/>
    <w:rsid w:val="00A418B9"/>
    <w:rsid w:val="00A42FD7"/>
    <w:rsid w:val="00A43D14"/>
    <w:rsid w:val="00A43F46"/>
    <w:rsid w:val="00A457C9"/>
    <w:rsid w:val="00A46647"/>
    <w:rsid w:val="00A46EF7"/>
    <w:rsid w:val="00A478C4"/>
    <w:rsid w:val="00A51CCF"/>
    <w:rsid w:val="00A531D4"/>
    <w:rsid w:val="00A53B47"/>
    <w:rsid w:val="00A572A9"/>
    <w:rsid w:val="00A575CC"/>
    <w:rsid w:val="00A60593"/>
    <w:rsid w:val="00A609FE"/>
    <w:rsid w:val="00A63BF5"/>
    <w:rsid w:val="00A67EC2"/>
    <w:rsid w:val="00A72E80"/>
    <w:rsid w:val="00A73F1D"/>
    <w:rsid w:val="00A74023"/>
    <w:rsid w:val="00A7588C"/>
    <w:rsid w:val="00A80318"/>
    <w:rsid w:val="00A80850"/>
    <w:rsid w:val="00A8183C"/>
    <w:rsid w:val="00A81A18"/>
    <w:rsid w:val="00A836BD"/>
    <w:rsid w:val="00A84650"/>
    <w:rsid w:val="00A85A21"/>
    <w:rsid w:val="00A872EF"/>
    <w:rsid w:val="00A906C4"/>
    <w:rsid w:val="00A948AA"/>
    <w:rsid w:val="00A96F9D"/>
    <w:rsid w:val="00AA1A45"/>
    <w:rsid w:val="00AA253D"/>
    <w:rsid w:val="00AA25BA"/>
    <w:rsid w:val="00AA324C"/>
    <w:rsid w:val="00AA35CF"/>
    <w:rsid w:val="00AA4225"/>
    <w:rsid w:val="00AA4282"/>
    <w:rsid w:val="00AA4992"/>
    <w:rsid w:val="00AA4F6A"/>
    <w:rsid w:val="00AA65A4"/>
    <w:rsid w:val="00AA7303"/>
    <w:rsid w:val="00AB1B2B"/>
    <w:rsid w:val="00AB2362"/>
    <w:rsid w:val="00AB2D9A"/>
    <w:rsid w:val="00AB3D15"/>
    <w:rsid w:val="00AB4CD0"/>
    <w:rsid w:val="00AB589C"/>
    <w:rsid w:val="00AB7DFE"/>
    <w:rsid w:val="00AC1C4E"/>
    <w:rsid w:val="00AC1E2F"/>
    <w:rsid w:val="00AC2813"/>
    <w:rsid w:val="00AC2863"/>
    <w:rsid w:val="00AC3612"/>
    <w:rsid w:val="00AC4EAD"/>
    <w:rsid w:val="00AC52CE"/>
    <w:rsid w:val="00AD0BDB"/>
    <w:rsid w:val="00AD1BE4"/>
    <w:rsid w:val="00AD2339"/>
    <w:rsid w:val="00AD2D3D"/>
    <w:rsid w:val="00AD30C5"/>
    <w:rsid w:val="00AD7925"/>
    <w:rsid w:val="00AD7B33"/>
    <w:rsid w:val="00AE01E8"/>
    <w:rsid w:val="00AE1639"/>
    <w:rsid w:val="00AE61D2"/>
    <w:rsid w:val="00AF1BC2"/>
    <w:rsid w:val="00AF1E3B"/>
    <w:rsid w:val="00AF20E8"/>
    <w:rsid w:val="00AF454B"/>
    <w:rsid w:val="00AF4C80"/>
    <w:rsid w:val="00AF4FA3"/>
    <w:rsid w:val="00AF5470"/>
    <w:rsid w:val="00AF643A"/>
    <w:rsid w:val="00B003B0"/>
    <w:rsid w:val="00B02043"/>
    <w:rsid w:val="00B06745"/>
    <w:rsid w:val="00B10192"/>
    <w:rsid w:val="00B10B18"/>
    <w:rsid w:val="00B1122F"/>
    <w:rsid w:val="00B11267"/>
    <w:rsid w:val="00B12938"/>
    <w:rsid w:val="00B1438D"/>
    <w:rsid w:val="00B143FF"/>
    <w:rsid w:val="00B14508"/>
    <w:rsid w:val="00B16D12"/>
    <w:rsid w:val="00B21BDF"/>
    <w:rsid w:val="00B2414A"/>
    <w:rsid w:val="00B309D1"/>
    <w:rsid w:val="00B334A6"/>
    <w:rsid w:val="00B3405E"/>
    <w:rsid w:val="00B365D9"/>
    <w:rsid w:val="00B367F1"/>
    <w:rsid w:val="00B37419"/>
    <w:rsid w:val="00B41217"/>
    <w:rsid w:val="00B42177"/>
    <w:rsid w:val="00B42FED"/>
    <w:rsid w:val="00B44931"/>
    <w:rsid w:val="00B454EC"/>
    <w:rsid w:val="00B46463"/>
    <w:rsid w:val="00B479F1"/>
    <w:rsid w:val="00B47BAF"/>
    <w:rsid w:val="00B47BF6"/>
    <w:rsid w:val="00B51349"/>
    <w:rsid w:val="00B522A6"/>
    <w:rsid w:val="00B53AAA"/>
    <w:rsid w:val="00B53CD8"/>
    <w:rsid w:val="00B5713D"/>
    <w:rsid w:val="00B57663"/>
    <w:rsid w:val="00B64B85"/>
    <w:rsid w:val="00B65629"/>
    <w:rsid w:val="00B6773B"/>
    <w:rsid w:val="00B70217"/>
    <w:rsid w:val="00B70591"/>
    <w:rsid w:val="00B7225E"/>
    <w:rsid w:val="00B74373"/>
    <w:rsid w:val="00B76F7C"/>
    <w:rsid w:val="00B82388"/>
    <w:rsid w:val="00B8305C"/>
    <w:rsid w:val="00B84A6B"/>
    <w:rsid w:val="00B850DB"/>
    <w:rsid w:val="00B85A2D"/>
    <w:rsid w:val="00B877B3"/>
    <w:rsid w:val="00B935DA"/>
    <w:rsid w:val="00B940CE"/>
    <w:rsid w:val="00B95262"/>
    <w:rsid w:val="00B9669F"/>
    <w:rsid w:val="00BA0327"/>
    <w:rsid w:val="00BA1F11"/>
    <w:rsid w:val="00BA5485"/>
    <w:rsid w:val="00BB0D86"/>
    <w:rsid w:val="00BB41E6"/>
    <w:rsid w:val="00BB6119"/>
    <w:rsid w:val="00BC2693"/>
    <w:rsid w:val="00BC2882"/>
    <w:rsid w:val="00BC3FE8"/>
    <w:rsid w:val="00BC5FEA"/>
    <w:rsid w:val="00BD4E8D"/>
    <w:rsid w:val="00BE04BF"/>
    <w:rsid w:val="00BE1A2F"/>
    <w:rsid w:val="00BE3F45"/>
    <w:rsid w:val="00BE4150"/>
    <w:rsid w:val="00BE49A0"/>
    <w:rsid w:val="00BE4E93"/>
    <w:rsid w:val="00BE5490"/>
    <w:rsid w:val="00BE556F"/>
    <w:rsid w:val="00BE6A3A"/>
    <w:rsid w:val="00BE7319"/>
    <w:rsid w:val="00BF01E1"/>
    <w:rsid w:val="00BF32F3"/>
    <w:rsid w:val="00BF4A10"/>
    <w:rsid w:val="00C00579"/>
    <w:rsid w:val="00C0146B"/>
    <w:rsid w:val="00C0299C"/>
    <w:rsid w:val="00C03232"/>
    <w:rsid w:val="00C04436"/>
    <w:rsid w:val="00C04A89"/>
    <w:rsid w:val="00C056E7"/>
    <w:rsid w:val="00C10040"/>
    <w:rsid w:val="00C103F6"/>
    <w:rsid w:val="00C1086F"/>
    <w:rsid w:val="00C11A9A"/>
    <w:rsid w:val="00C1200E"/>
    <w:rsid w:val="00C12B8E"/>
    <w:rsid w:val="00C13501"/>
    <w:rsid w:val="00C15E80"/>
    <w:rsid w:val="00C166B0"/>
    <w:rsid w:val="00C16905"/>
    <w:rsid w:val="00C16B23"/>
    <w:rsid w:val="00C20AED"/>
    <w:rsid w:val="00C20C4B"/>
    <w:rsid w:val="00C2140C"/>
    <w:rsid w:val="00C22E78"/>
    <w:rsid w:val="00C23833"/>
    <w:rsid w:val="00C278B3"/>
    <w:rsid w:val="00C279A8"/>
    <w:rsid w:val="00C27DA3"/>
    <w:rsid w:val="00C31807"/>
    <w:rsid w:val="00C350D6"/>
    <w:rsid w:val="00C365B6"/>
    <w:rsid w:val="00C401C7"/>
    <w:rsid w:val="00C443EE"/>
    <w:rsid w:val="00C446F9"/>
    <w:rsid w:val="00C45FE0"/>
    <w:rsid w:val="00C46C23"/>
    <w:rsid w:val="00C52A69"/>
    <w:rsid w:val="00C56339"/>
    <w:rsid w:val="00C607E8"/>
    <w:rsid w:val="00C63403"/>
    <w:rsid w:val="00C65D21"/>
    <w:rsid w:val="00C664A0"/>
    <w:rsid w:val="00C66A24"/>
    <w:rsid w:val="00C66DA1"/>
    <w:rsid w:val="00C67915"/>
    <w:rsid w:val="00C7177A"/>
    <w:rsid w:val="00C71C60"/>
    <w:rsid w:val="00C75459"/>
    <w:rsid w:val="00C76C64"/>
    <w:rsid w:val="00C76FD0"/>
    <w:rsid w:val="00C8060B"/>
    <w:rsid w:val="00C82785"/>
    <w:rsid w:val="00C850BD"/>
    <w:rsid w:val="00C865D0"/>
    <w:rsid w:val="00C904B8"/>
    <w:rsid w:val="00C9179B"/>
    <w:rsid w:val="00C91EC4"/>
    <w:rsid w:val="00C923FA"/>
    <w:rsid w:val="00C93A1E"/>
    <w:rsid w:val="00C93A4C"/>
    <w:rsid w:val="00C93EDD"/>
    <w:rsid w:val="00C94E08"/>
    <w:rsid w:val="00C961F2"/>
    <w:rsid w:val="00CA2558"/>
    <w:rsid w:val="00CA339D"/>
    <w:rsid w:val="00CA3993"/>
    <w:rsid w:val="00CA70D4"/>
    <w:rsid w:val="00CA7A35"/>
    <w:rsid w:val="00CA7CEC"/>
    <w:rsid w:val="00CB0602"/>
    <w:rsid w:val="00CB2D54"/>
    <w:rsid w:val="00CB345C"/>
    <w:rsid w:val="00CB43E5"/>
    <w:rsid w:val="00CC37F1"/>
    <w:rsid w:val="00CC3DB3"/>
    <w:rsid w:val="00CC4800"/>
    <w:rsid w:val="00CC5354"/>
    <w:rsid w:val="00CC5664"/>
    <w:rsid w:val="00CD0B28"/>
    <w:rsid w:val="00CD0F16"/>
    <w:rsid w:val="00CD4912"/>
    <w:rsid w:val="00CD5C52"/>
    <w:rsid w:val="00CD5CBA"/>
    <w:rsid w:val="00CD5E57"/>
    <w:rsid w:val="00CE06B9"/>
    <w:rsid w:val="00CE0FEA"/>
    <w:rsid w:val="00CE1627"/>
    <w:rsid w:val="00CE7A4C"/>
    <w:rsid w:val="00CF0096"/>
    <w:rsid w:val="00CF1B19"/>
    <w:rsid w:val="00CF3927"/>
    <w:rsid w:val="00CF402E"/>
    <w:rsid w:val="00CF4B26"/>
    <w:rsid w:val="00CF713D"/>
    <w:rsid w:val="00CF72F0"/>
    <w:rsid w:val="00CF766A"/>
    <w:rsid w:val="00CF7D16"/>
    <w:rsid w:val="00D01CB6"/>
    <w:rsid w:val="00D039F5"/>
    <w:rsid w:val="00D044F1"/>
    <w:rsid w:val="00D0460F"/>
    <w:rsid w:val="00D05C02"/>
    <w:rsid w:val="00D06976"/>
    <w:rsid w:val="00D1032E"/>
    <w:rsid w:val="00D115AC"/>
    <w:rsid w:val="00D11A04"/>
    <w:rsid w:val="00D134D7"/>
    <w:rsid w:val="00D14112"/>
    <w:rsid w:val="00D168B9"/>
    <w:rsid w:val="00D168FE"/>
    <w:rsid w:val="00D20C41"/>
    <w:rsid w:val="00D21E59"/>
    <w:rsid w:val="00D2271A"/>
    <w:rsid w:val="00D23C58"/>
    <w:rsid w:val="00D249C4"/>
    <w:rsid w:val="00D25A29"/>
    <w:rsid w:val="00D25E94"/>
    <w:rsid w:val="00D27163"/>
    <w:rsid w:val="00D301A7"/>
    <w:rsid w:val="00D331E7"/>
    <w:rsid w:val="00D34872"/>
    <w:rsid w:val="00D3568E"/>
    <w:rsid w:val="00D36CC7"/>
    <w:rsid w:val="00D41A1C"/>
    <w:rsid w:val="00D434F9"/>
    <w:rsid w:val="00D45993"/>
    <w:rsid w:val="00D45D88"/>
    <w:rsid w:val="00D45E4F"/>
    <w:rsid w:val="00D45E6C"/>
    <w:rsid w:val="00D503E0"/>
    <w:rsid w:val="00D50AC9"/>
    <w:rsid w:val="00D5182A"/>
    <w:rsid w:val="00D54194"/>
    <w:rsid w:val="00D555BF"/>
    <w:rsid w:val="00D55674"/>
    <w:rsid w:val="00D56E86"/>
    <w:rsid w:val="00D61B8D"/>
    <w:rsid w:val="00D6730A"/>
    <w:rsid w:val="00D711E0"/>
    <w:rsid w:val="00D7160B"/>
    <w:rsid w:val="00D71886"/>
    <w:rsid w:val="00D72273"/>
    <w:rsid w:val="00D743CD"/>
    <w:rsid w:val="00D74A0B"/>
    <w:rsid w:val="00D753E2"/>
    <w:rsid w:val="00D7667F"/>
    <w:rsid w:val="00D76EE4"/>
    <w:rsid w:val="00D804B3"/>
    <w:rsid w:val="00D81AD7"/>
    <w:rsid w:val="00D82018"/>
    <w:rsid w:val="00D85EA3"/>
    <w:rsid w:val="00D87885"/>
    <w:rsid w:val="00D91541"/>
    <w:rsid w:val="00D92B39"/>
    <w:rsid w:val="00D92D03"/>
    <w:rsid w:val="00D93D23"/>
    <w:rsid w:val="00D94010"/>
    <w:rsid w:val="00D94DFD"/>
    <w:rsid w:val="00D9698A"/>
    <w:rsid w:val="00D9752E"/>
    <w:rsid w:val="00DA244D"/>
    <w:rsid w:val="00DB180E"/>
    <w:rsid w:val="00DB30EF"/>
    <w:rsid w:val="00DB7C7E"/>
    <w:rsid w:val="00DB7FDD"/>
    <w:rsid w:val="00DC2BA6"/>
    <w:rsid w:val="00DD3439"/>
    <w:rsid w:val="00DD3815"/>
    <w:rsid w:val="00DD60C7"/>
    <w:rsid w:val="00DD6E23"/>
    <w:rsid w:val="00DE3A9D"/>
    <w:rsid w:val="00DE4D55"/>
    <w:rsid w:val="00DE5383"/>
    <w:rsid w:val="00DE5DD6"/>
    <w:rsid w:val="00DF2270"/>
    <w:rsid w:val="00DF698E"/>
    <w:rsid w:val="00E016D9"/>
    <w:rsid w:val="00E024FC"/>
    <w:rsid w:val="00E04F5F"/>
    <w:rsid w:val="00E06400"/>
    <w:rsid w:val="00E11329"/>
    <w:rsid w:val="00E120FC"/>
    <w:rsid w:val="00E128DD"/>
    <w:rsid w:val="00E14D65"/>
    <w:rsid w:val="00E15B08"/>
    <w:rsid w:val="00E15E80"/>
    <w:rsid w:val="00E17A69"/>
    <w:rsid w:val="00E208A9"/>
    <w:rsid w:val="00E217C1"/>
    <w:rsid w:val="00E25012"/>
    <w:rsid w:val="00E279ED"/>
    <w:rsid w:val="00E32180"/>
    <w:rsid w:val="00E33156"/>
    <w:rsid w:val="00E3319D"/>
    <w:rsid w:val="00E3325B"/>
    <w:rsid w:val="00E349EF"/>
    <w:rsid w:val="00E3523A"/>
    <w:rsid w:val="00E36610"/>
    <w:rsid w:val="00E43603"/>
    <w:rsid w:val="00E4362D"/>
    <w:rsid w:val="00E440EC"/>
    <w:rsid w:val="00E44714"/>
    <w:rsid w:val="00E46C15"/>
    <w:rsid w:val="00E53721"/>
    <w:rsid w:val="00E53A5F"/>
    <w:rsid w:val="00E60E60"/>
    <w:rsid w:val="00E63A4A"/>
    <w:rsid w:val="00E65A06"/>
    <w:rsid w:val="00E67CEB"/>
    <w:rsid w:val="00E73AE6"/>
    <w:rsid w:val="00E74244"/>
    <w:rsid w:val="00E75200"/>
    <w:rsid w:val="00E75547"/>
    <w:rsid w:val="00E75DCC"/>
    <w:rsid w:val="00E777C7"/>
    <w:rsid w:val="00E827E7"/>
    <w:rsid w:val="00E846EE"/>
    <w:rsid w:val="00E84EEE"/>
    <w:rsid w:val="00E866EC"/>
    <w:rsid w:val="00E86864"/>
    <w:rsid w:val="00E86F89"/>
    <w:rsid w:val="00E879DB"/>
    <w:rsid w:val="00E87A06"/>
    <w:rsid w:val="00E87BFA"/>
    <w:rsid w:val="00E90324"/>
    <w:rsid w:val="00E95C15"/>
    <w:rsid w:val="00E97E91"/>
    <w:rsid w:val="00EA07D6"/>
    <w:rsid w:val="00EA1598"/>
    <w:rsid w:val="00EA3206"/>
    <w:rsid w:val="00EA5BB5"/>
    <w:rsid w:val="00EB0017"/>
    <w:rsid w:val="00EB0509"/>
    <w:rsid w:val="00EB1E50"/>
    <w:rsid w:val="00EB1E68"/>
    <w:rsid w:val="00EB2694"/>
    <w:rsid w:val="00EB2BB0"/>
    <w:rsid w:val="00EB5B3A"/>
    <w:rsid w:val="00EC02D4"/>
    <w:rsid w:val="00EC0909"/>
    <w:rsid w:val="00EC1636"/>
    <w:rsid w:val="00EC1744"/>
    <w:rsid w:val="00EC1E2F"/>
    <w:rsid w:val="00EC3697"/>
    <w:rsid w:val="00EC44BA"/>
    <w:rsid w:val="00EC4C26"/>
    <w:rsid w:val="00EC57AE"/>
    <w:rsid w:val="00EC5E01"/>
    <w:rsid w:val="00EC5EA1"/>
    <w:rsid w:val="00ED2D96"/>
    <w:rsid w:val="00ED3849"/>
    <w:rsid w:val="00ED3E5C"/>
    <w:rsid w:val="00EE00D2"/>
    <w:rsid w:val="00EE05AE"/>
    <w:rsid w:val="00EE0B20"/>
    <w:rsid w:val="00EE1490"/>
    <w:rsid w:val="00EE3319"/>
    <w:rsid w:val="00EE4F98"/>
    <w:rsid w:val="00EE506C"/>
    <w:rsid w:val="00EE7442"/>
    <w:rsid w:val="00EE76D3"/>
    <w:rsid w:val="00EF234B"/>
    <w:rsid w:val="00EF3CEA"/>
    <w:rsid w:val="00EF51BF"/>
    <w:rsid w:val="00EF5E06"/>
    <w:rsid w:val="00EF6BE1"/>
    <w:rsid w:val="00F021B7"/>
    <w:rsid w:val="00F0428A"/>
    <w:rsid w:val="00F05D01"/>
    <w:rsid w:val="00F1578D"/>
    <w:rsid w:val="00F1696E"/>
    <w:rsid w:val="00F170A6"/>
    <w:rsid w:val="00F20E33"/>
    <w:rsid w:val="00F21F46"/>
    <w:rsid w:val="00F21F66"/>
    <w:rsid w:val="00F2230C"/>
    <w:rsid w:val="00F23567"/>
    <w:rsid w:val="00F246E6"/>
    <w:rsid w:val="00F25486"/>
    <w:rsid w:val="00F255F4"/>
    <w:rsid w:val="00F3132C"/>
    <w:rsid w:val="00F345AE"/>
    <w:rsid w:val="00F34682"/>
    <w:rsid w:val="00F35B72"/>
    <w:rsid w:val="00F3689C"/>
    <w:rsid w:val="00F369B0"/>
    <w:rsid w:val="00F41E8F"/>
    <w:rsid w:val="00F433AC"/>
    <w:rsid w:val="00F456F6"/>
    <w:rsid w:val="00F4603F"/>
    <w:rsid w:val="00F46A5B"/>
    <w:rsid w:val="00F46C28"/>
    <w:rsid w:val="00F47414"/>
    <w:rsid w:val="00F4764D"/>
    <w:rsid w:val="00F50BAB"/>
    <w:rsid w:val="00F50E8E"/>
    <w:rsid w:val="00F51092"/>
    <w:rsid w:val="00F52A30"/>
    <w:rsid w:val="00F536E2"/>
    <w:rsid w:val="00F54EC2"/>
    <w:rsid w:val="00F55C49"/>
    <w:rsid w:val="00F560B3"/>
    <w:rsid w:val="00F56109"/>
    <w:rsid w:val="00F56711"/>
    <w:rsid w:val="00F572B2"/>
    <w:rsid w:val="00F63269"/>
    <w:rsid w:val="00F63561"/>
    <w:rsid w:val="00F6560C"/>
    <w:rsid w:val="00F6625D"/>
    <w:rsid w:val="00F665E5"/>
    <w:rsid w:val="00F70B44"/>
    <w:rsid w:val="00F72988"/>
    <w:rsid w:val="00F73C2C"/>
    <w:rsid w:val="00F749C3"/>
    <w:rsid w:val="00F75017"/>
    <w:rsid w:val="00F75BB4"/>
    <w:rsid w:val="00F766DB"/>
    <w:rsid w:val="00F771AA"/>
    <w:rsid w:val="00F8031C"/>
    <w:rsid w:val="00F8217B"/>
    <w:rsid w:val="00F82588"/>
    <w:rsid w:val="00F826BD"/>
    <w:rsid w:val="00F86878"/>
    <w:rsid w:val="00F86AAA"/>
    <w:rsid w:val="00F902A9"/>
    <w:rsid w:val="00F920FF"/>
    <w:rsid w:val="00F93954"/>
    <w:rsid w:val="00F9476D"/>
    <w:rsid w:val="00F970DF"/>
    <w:rsid w:val="00F97D4A"/>
    <w:rsid w:val="00FA0395"/>
    <w:rsid w:val="00FA0AB0"/>
    <w:rsid w:val="00FA0E3D"/>
    <w:rsid w:val="00FA2754"/>
    <w:rsid w:val="00FA3480"/>
    <w:rsid w:val="00FA4215"/>
    <w:rsid w:val="00FA454D"/>
    <w:rsid w:val="00FA70B4"/>
    <w:rsid w:val="00FB0EEF"/>
    <w:rsid w:val="00FB159A"/>
    <w:rsid w:val="00FB1804"/>
    <w:rsid w:val="00FB3D71"/>
    <w:rsid w:val="00FB3E16"/>
    <w:rsid w:val="00FB4258"/>
    <w:rsid w:val="00FB6D52"/>
    <w:rsid w:val="00FB729C"/>
    <w:rsid w:val="00FC301E"/>
    <w:rsid w:val="00FC3428"/>
    <w:rsid w:val="00FC351F"/>
    <w:rsid w:val="00FC4B46"/>
    <w:rsid w:val="00FC4DD8"/>
    <w:rsid w:val="00FD1FAD"/>
    <w:rsid w:val="00FD2558"/>
    <w:rsid w:val="00FD2C1F"/>
    <w:rsid w:val="00FD3134"/>
    <w:rsid w:val="00FD6741"/>
    <w:rsid w:val="00FD6B9A"/>
    <w:rsid w:val="00FE100E"/>
    <w:rsid w:val="00FE15C4"/>
    <w:rsid w:val="00FE4CC0"/>
    <w:rsid w:val="00FE574A"/>
    <w:rsid w:val="00FE61A3"/>
    <w:rsid w:val="00FE6A43"/>
    <w:rsid w:val="00FF1AA1"/>
    <w:rsid w:val="00FF2367"/>
    <w:rsid w:val="00FF3073"/>
    <w:rsid w:val="00FF37C2"/>
    <w:rsid w:val="5DF8C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C4D21E"/>
  <w14:defaultImageDpi w14:val="330"/>
  <w15:chartTrackingRefBased/>
  <w15:docId w15:val="{A2F894DD-CFB1-47B8-9FC6-62FE5F3D2C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3EDD"/>
    <w:rPr>
      <w:sz w:val="22"/>
      <w:szCs w:val="22"/>
    </w:rPr>
  </w:style>
  <w:style w:type="paragraph" w:styleId="Heading1">
    <w:name w:val="heading 1"/>
    <w:aliases w:val="Heading"/>
    <w:basedOn w:val="Normal"/>
    <w:next w:val="Normal"/>
    <w:link w:val="Heading1Char"/>
    <w:uiPriority w:val="9"/>
    <w:qFormat/>
    <w:rsid w:val="004F7E86"/>
    <w:pPr>
      <w:keepNext/>
      <w:keepLines/>
      <w:spacing w:before="480"/>
      <w:outlineLvl w:val="0"/>
    </w:pPr>
    <w:rPr>
      <w:rFonts w:asciiTheme="majorHAnsi" w:hAnsiTheme="majorHAnsi" w:eastAsiaTheme="majorEastAsia" w:cstheme="majorBidi"/>
      <w:b/>
      <w:bCs/>
      <w:color w:val="00693E" w:themeColor="accent1"/>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F902A9"/>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F902A9"/>
    <w:rPr>
      <w:rFonts w:ascii="Lucida Grande" w:hAnsi="Lucida Grande" w:cs="Lucida Grande"/>
      <w:sz w:val="18"/>
      <w:szCs w:val="18"/>
    </w:rPr>
  </w:style>
  <w:style w:type="character" w:styleId="Heading1Char" w:customStyle="1">
    <w:name w:val="Heading 1 Char"/>
    <w:aliases w:val="Heading Char"/>
    <w:basedOn w:val="DefaultParagraphFont"/>
    <w:link w:val="Heading1"/>
    <w:uiPriority w:val="9"/>
    <w:rsid w:val="004F7E86"/>
    <w:rPr>
      <w:rFonts w:asciiTheme="majorHAnsi" w:hAnsiTheme="majorHAnsi" w:eastAsiaTheme="majorEastAsia" w:cstheme="majorBidi"/>
      <w:b/>
      <w:bCs/>
      <w:color w:val="00693E" w:themeColor="accent1"/>
      <w:sz w:val="32"/>
      <w:szCs w:val="32"/>
    </w:rPr>
  </w:style>
  <w:style w:type="paragraph" w:styleId="Header">
    <w:name w:val="header"/>
    <w:basedOn w:val="Normal"/>
    <w:link w:val="HeaderChar"/>
    <w:uiPriority w:val="99"/>
    <w:unhideWhenUsed/>
    <w:rsid w:val="00934D14"/>
    <w:pPr>
      <w:tabs>
        <w:tab w:val="center" w:pos="4320"/>
        <w:tab w:val="right" w:pos="8640"/>
      </w:tabs>
    </w:pPr>
  </w:style>
  <w:style w:type="character" w:styleId="HeaderChar" w:customStyle="1">
    <w:name w:val="Header Char"/>
    <w:basedOn w:val="DefaultParagraphFont"/>
    <w:link w:val="Header"/>
    <w:uiPriority w:val="99"/>
    <w:rsid w:val="00934D14"/>
  </w:style>
  <w:style w:type="paragraph" w:styleId="Footer">
    <w:name w:val="footer"/>
    <w:basedOn w:val="Normal"/>
    <w:link w:val="FooterChar"/>
    <w:uiPriority w:val="99"/>
    <w:unhideWhenUsed/>
    <w:rsid w:val="00934D14"/>
    <w:pPr>
      <w:tabs>
        <w:tab w:val="center" w:pos="4320"/>
        <w:tab w:val="right" w:pos="8640"/>
      </w:tabs>
    </w:pPr>
  </w:style>
  <w:style w:type="character" w:styleId="FooterChar" w:customStyle="1">
    <w:name w:val="Footer Char"/>
    <w:basedOn w:val="DefaultParagraphFont"/>
    <w:link w:val="Footer"/>
    <w:uiPriority w:val="99"/>
    <w:rsid w:val="00934D14"/>
  </w:style>
  <w:style w:type="paragraph" w:styleId="NoSpacing">
    <w:name w:val="No Spacing"/>
    <w:aliases w:val="Document Title"/>
    <w:uiPriority w:val="1"/>
    <w:qFormat/>
    <w:rsid w:val="00AD7925"/>
    <w:rPr>
      <w:b/>
      <w:color w:val="00693E" w:themeColor="accent1"/>
      <w:sz w:val="44"/>
    </w:rPr>
  </w:style>
  <w:style w:type="paragraph" w:styleId="Title">
    <w:name w:val="Title"/>
    <w:aliases w:val="Sub Heading"/>
    <w:basedOn w:val="Heading1"/>
    <w:next w:val="Normal"/>
    <w:link w:val="TitleChar"/>
    <w:uiPriority w:val="10"/>
    <w:qFormat/>
    <w:rsid w:val="008635D1"/>
    <w:pPr>
      <w:spacing w:before="120"/>
    </w:pPr>
    <w:rPr>
      <w:bCs w:val="0"/>
      <w:sz w:val="22"/>
      <w:szCs w:val="22"/>
      <w14:ligatures w14:val="standardContextual"/>
    </w:rPr>
  </w:style>
  <w:style w:type="character" w:styleId="TitleChar" w:customStyle="1">
    <w:name w:val="Title Char"/>
    <w:aliases w:val="Sub Heading Char"/>
    <w:basedOn w:val="DefaultParagraphFont"/>
    <w:link w:val="Title"/>
    <w:uiPriority w:val="10"/>
    <w:rsid w:val="008635D1"/>
    <w:rPr>
      <w:rFonts w:asciiTheme="majorHAnsi" w:hAnsiTheme="majorHAnsi" w:eastAsiaTheme="majorEastAsia" w:cstheme="majorBidi"/>
      <w:b/>
      <w:color w:val="00693E" w:themeColor="accent1"/>
      <w:sz w:val="22"/>
      <w:szCs w:val="22"/>
      <w14:ligatures w14:val="standardContextual"/>
    </w:rPr>
  </w:style>
  <w:style w:type="paragraph" w:styleId="NormalItalics" w:customStyle="1">
    <w:name w:val="Normal Italics"/>
    <w:basedOn w:val="Normal"/>
    <w:qFormat/>
    <w:rsid w:val="00AD7925"/>
    <w:rPr>
      <w:i/>
    </w:rPr>
  </w:style>
  <w:style w:type="paragraph" w:styleId="NormalCopyItalic" w:customStyle="1">
    <w:name w:val="Normal Copy Italic"/>
    <w:basedOn w:val="Normal"/>
    <w:rsid w:val="00AD7925"/>
    <w:rPr>
      <w:i/>
    </w:rPr>
  </w:style>
  <w:style w:type="paragraph" w:styleId="Bold" w:customStyle="1">
    <w:name w:val="Bold"/>
    <w:basedOn w:val="Normal"/>
    <w:qFormat/>
    <w:rsid w:val="004F7E86"/>
    <w:rPr>
      <w:b/>
    </w:rPr>
  </w:style>
  <w:style w:type="paragraph" w:styleId="BoldItalic" w:customStyle="1">
    <w:name w:val="Bold Italic"/>
    <w:basedOn w:val="Normal"/>
    <w:qFormat/>
    <w:rsid w:val="004F7E86"/>
    <w:rPr>
      <w:b/>
      <w:i/>
    </w:rPr>
  </w:style>
  <w:style w:type="paragraph" w:styleId="ListParagraph">
    <w:name w:val="List Paragraph"/>
    <w:basedOn w:val="Normal"/>
    <w:uiPriority w:val="34"/>
    <w:rsid w:val="004F7E86"/>
    <w:pPr>
      <w:ind w:left="720"/>
      <w:contextualSpacing/>
    </w:pPr>
  </w:style>
  <w:style w:type="paragraph" w:styleId="Bullets" w:customStyle="1">
    <w:name w:val="Bullets"/>
    <w:basedOn w:val="ListParagraph"/>
    <w:qFormat/>
    <w:rsid w:val="006C7198"/>
    <w:pPr>
      <w:numPr>
        <w:numId w:val="1"/>
      </w:numPr>
    </w:pPr>
  </w:style>
  <w:style w:type="character" w:styleId="PageNumber">
    <w:name w:val="page number"/>
    <w:basedOn w:val="DefaultParagraphFont"/>
    <w:uiPriority w:val="99"/>
    <w:semiHidden/>
    <w:unhideWhenUsed/>
    <w:rsid w:val="00E846EE"/>
  </w:style>
  <w:style w:type="paragraph" w:styleId="BasicParagraph" w:customStyle="1">
    <w:name w:val="[Basic Paragraph]"/>
    <w:basedOn w:val="Normal"/>
    <w:uiPriority w:val="99"/>
    <w:rsid w:val="00586B9B"/>
    <w:pPr>
      <w:widowControl w:val="0"/>
      <w:autoSpaceDE w:val="0"/>
      <w:autoSpaceDN w:val="0"/>
      <w:adjustRightInd w:val="0"/>
      <w:spacing w:line="288" w:lineRule="auto"/>
      <w:textAlignment w:val="center"/>
    </w:pPr>
    <w:rPr>
      <w:rFonts w:ascii="Times-Roman" w:hAnsi="Times-Roman" w:cs="Times-Roman"/>
      <w:color w:val="000000"/>
      <w:lang w:val="en-GB"/>
    </w:rPr>
  </w:style>
  <w:style w:type="paragraph" w:styleId="NumberedList" w:customStyle="1">
    <w:name w:val="Numbered List"/>
    <w:basedOn w:val="Bullets"/>
    <w:qFormat/>
    <w:rsid w:val="005205A7"/>
    <w:pPr>
      <w:numPr>
        <w:numId w:val="2"/>
      </w:numPr>
    </w:pPr>
    <w:rPr>
      <w:lang w:val="en-GB"/>
    </w:rPr>
  </w:style>
  <w:style w:type="table" w:styleId="LightShading-Accent1">
    <w:name w:val="Light Shading Accent 1"/>
    <w:basedOn w:val="TableNormal"/>
    <w:uiPriority w:val="60"/>
    <w:rsid w:val="002F4843"/>
    <w:rPr>
      <w:color w:val="004E2E" w:themeColor="accent1" w:themeShade="BF"/>
      <w:sz w:val="22"/>
      <w:szCs w:val="22"/>
      <w:lang w:eastAsia="zh-TW"/>
    </w:rPr>
    <w:tblPr>
      <w:tblStyleRowBandSize w:val="1"/>
      <w:tblStyleColBandSize w:val="1"/>
      <w:tblBorders>
        <w:top w:val="single" w:color="00693E" w:themeColor="accent1" w:sz="8" w:space="0"/>
        <w:bottom w:val="single" w:color="00693E" w:themeColor="accent1" w:sz="8" w:space="0"/>
      </w:tblBorders>
    </w:tblPr>
    <w:tblStylePr w:type="firstRow">
      <w:pPr>
        <w:spacing w:before="0" w:after="0" w:line="240" w:lineRule="auto"/>
      </w:pPr>
      <w:rPr>
        <w:b/>
        <w:bCs/>
      </w:rPr>
      <w:tblPr/>
      <w:tcPr>
        <w:tcBorders>
          <w:top w:val="single" w:color="00693E" w:themeColor="accent1" w:sz="8" w:space="0"/>
          <w:left w:val="nil"/>
          <w:bottom w:val="single" w:color="00693E" w:themeColor="accent1" w:sz="8" w:space="0"/>
          <w:right w:val="nil"/>
          <w:insideH w:val="nil"/>
          <w:insideV w:val="nil"/>
        </w:tcBorders>
      </w:tcPr>
    </w:tblStylePr>
    <w:tblStylePr w:type="lastRow">
      <w:pPr>
        <w:spacing w:before="0" w:after="0" w:line="240" w:lineRule="auto"/>
      </w:pPr>
      <w:rPr>
        <w:b/>
        <w:bCs/>
      </w:rPr>
      <w:tblPr/>
      <w:tcPr>
        <w:tcBorders>
          <w:top w:val="single" w:color="00693E" w:themeColor="accent1" w:sz="8" w:space="0"/>
          <w:left w:val="nil"/>
          <w:bottom w:val="single" w:color="00693E"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5" w:themeFill="accent1" w:themeFillTint="3F"/>
      </w:tcPr>
    </w:tblStylePr>
    <w:tblStylePr w:type="band1Horz">
      <w:tblPr/>
      <w:tcPr>
        <w:tcBorders>
          <w:left w:val="nil"/>
          <w:right w:val="nil"/>
          <w:insideH w:val="nil"/>
          <w:insideV w:val="nil"/>
        </w:tcBorders>
        <w:shd w:val="clear" w:color="auto" w:fill="9AFFD5" w:themeFill="accent1" w:themeFillTint="3F"/>
      </w:tcPr>
    </w:tblStylePr>
  </w:style>
  <w:style w:type="table" w:styleId="TableGrid">
    <w:name w:val="Table Grid"/>
    <w:basedOn w:val="TableNormal"/>
    <w:uiPriority w:val="59"/>
    <w:rsid w:val="00D3568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417DF6"/>
    <w:pPr>
      <w:spacing w:before="100" w:beforeAutospacing="1" w:after="100" w:afterAutospacing="1"/>
    </w:pPr>
    <w:rPr>
      <w:rFonts w:ascii="Times New Roman" w:hAnsi="Times New Roman" w:eastAsia="Times New Roman" w:cs="Times New Roman"/>
      <w:sz w:val="24"/>
      <w:szCs w:val="24"/>
      <w:lang w:val="en-IE" w:eastAsia="en-IE"/>
    </w:rPr>
  </w:style>
  <w:style w:type="character" w:styleId="CommentReference">
    <w:name w:val="annotation reference"/>
    <w:basedOn w:val="DefaultParagraphFont"/>
    <w:uiPriority w:val="99"/>
    <w:semiHidden/>
    <w:unhideWhenUsed/>
    <w:rsid w:val="00B877B3"/>
    <w:rPr>
      <w:sz w:val="16"/>
      <w:szCs w:val="16"/>
    </w:rPr>
  </w:style>
  <w:style w:type="paragraph" w:styleId="CommentText">
    <w:name w:val="annotation text"/>
    <w:basedOn w:val="Normal"/>
    <w:link w:val="CommentTextChar"/>
    <w:uiPriority w:val="99"/>
    <w:unhideWhenUsed/>
    <w:rsid w:val="00B877B3"/>
    <w:rPr>
      <w:sz w:val="20"/>
      <w:szCs w:val="20"/>
    </w:rPr>
  </w:style>
  <w:style w:type="character" w:styleId="CommentTextChar" w:customStyle="1">
    <w:name w:val="Comment Text Char"/>
    <w:basedOn w:val="DefaultParagraphFont"/>
    <w:link w:val="CommentText"/>
    <w:uiPriority w:val="99"/>
    <w:rsid w:val="00B877B3"/>
    <w:rPr>
      <w:sz w:val="20"/>
      <w:szCs w:val="20"/>
    </w:rPr>
  </w:style>
  <w:style w:type="paragraph" w:styleId="CommentSubject">
    <w:name w:val="annotation subject"/>
    <w:basedOn w:val="CommentText"/>
    <w:next w:val="CommentText"/>
    <w:link w:val="CommentSubjectChar"/>
    <w:uiPriority w:val="99"/>
    <w:semiHidden/>
    <w:unhideWhenUsed/>
    <w:rsid w:val="00B877B3"/>
    <w:rPr>
      <w:b/>
      <w:bCs/>
    </w:rPr>
  </w:style>
  <w:style w:type="character" w:styleId="CommentSubjectChar" w:customStyle="1">
    <w:name w:val="Comment Subject Char"/>
    <w:basedOn w:val="CommentTextChar"/>
    <w:link w:val="CommentSubject"/>
    <w:uiPriority w:val="99"/>
    <w:semiHidden/>
    <w:rsid w:val="00B877B3"/>
    <w:rPr>
      <w:b/>
      <w:bCs/>
      <w:sz w:val="20"/>
      <w:szCs w:val="20"/>
    </w:rPr>
  </w:style>
  <w:style w:type="character" w:styleId="Hyperlink">
    <w:name w:val="Hyperlink"/>
    <w:basedOn w:val="DefaultParagraphFont"/>
    <w:uiPriority w:val="99"/>
    <w:unhideWhenUsed/>
    <w:rsid w:val="0089561D"/>
    <w:rPr>
      <w:color w:val="00693E" w:themeColor="hyperlink"/>
      <w:u w:val="single"/>
    </w:rPr>
  </w:style>
  <w:style w:type="character" w:styleId="UnresolvedMention">
    <w:name w:val="Unresolved Mention"/>
    <w:basedOn w:val="DefaultParagraphFont"/>
    <w:uiPriority w:val="99"/>
    <w:semiHidden/>
    <w:unhideWhenUsed/>
    <w:rsid w:val="0089561D"/>
    <w:rPr>
      <w:color w:val="605E5C"/>
      <w:shd w:val="clear" w:color="auto" w:fill="E1DFDD"/>
    </w:rPr>
  </w:style>
  <w:style w:type="paragraph" w:styleId="paragraph" w:customStyle="1">
    <w:name w:val="paragraph"/>
    <w:basedOn w:val="Normal"/>
    <w:rsid w:val="00F246E6"/>
    <w:pPr>
      <w:spacing w:before="100" w:beforeAutospacing="1" w:after="100" w:afterAutospacing="1"/>
    </w:pPr>
    <w:rPr>
      <w:rFonts w:ascii="Times New Roman" w:hAnsi="Times New Roman" w:eastAsia="Times New Roman" w:cs="Times New Roman"/>
      <w:sz w:val="24"/>
      <w:szCs w:val="24"/>
      <w:lang w:val="ga-IE" w:eastAsia="ga-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286568">
      <w:bodyDiv w:val="1"/>
      <w:marLeft w:val="0"/>
      <w:marRight w:val="0"/>
      <w:marTop w:val="0"/>
      <w:marBottom w:val="0"/>
      <w:divBdr>
        <w:top w:val="none" w:sz="0" w:space="0" w:color="auto"/>
        <w:left w:val="none" w:sz="0" w:space="0" w:color="auto"/>
        <w:bottom w:val="none" w:sz="0" w:space="0" w:color="auto"/>
        <w:right w:val="none" w:sz="0" w:space="0" w:color="auto"/>
      </w:divBdr>
    </w:div>
    <w:div w:id="1507863646">
      <w:bodyDiv w:val="1"/>
      <w:marLeft w:val="0"/>
      <w:marRight w:val="0"/>
      <w:marTop w:val="0"/>
      <w:marBottom w:val="0"/>
      <w:divBdr>
        <w:top w:val="none" w:sz="0" w:space="0" w:color="auto"/>
        <w:left w:val="none" w:sz="0" w:space="0" w:color="auto"/>
        <w:bottom w:val="none" w:sz="0" w:space="0" w:color="auto"/>
        <w:right w:val="none" w:sz="0" w:space="0" w:color="auto"/>
      </w:divBdr>
    </w:div>
    <w:div w:id="1677611440">
      <w:bodyDiv w:val="1"/>
      <w:marLeft w:val="0"/>
      <w:marRight w:val="0"/>
      <w:marTop w:val="0"/>
      <w:marBottom w:val="0"/>
      <w:divBdr>
        <w:top w:val="none" w:sz="0" w:space="0" w:color="auto"/>
        <w:left w:val="none" w:sz="0" w:space="0" w:color="auto"/>
        <w:bottom w:val="none" w:sz="0" w:space="0" w:color="auto"/>
        <w:right w:val="none" w:sz="0" w:space="0" w:color="auto"/>
      </w:divBdr>
    </w:div>
    <w:div w:id="199722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olens Calibri 2014">
  <a:themeElements>
    <a:clrScheme name="Folens1TEST">
      <a:dk1>
        <a:srgbClr val="0F2537"/>
      </a:dk1>
      <a:lt1>
        <a:sysClr val="window" lastClr="FFFFFF"/>
      </a:lt1>
      <a:dk2>
        <a:srgbClr val="0F2537"/>
      </a:dk2>
      <a:lt2>
        <a:srgbClr val="FFFFFF"/>
      </a:lt2>
      <a:accent1>
        <a:srgbClr val="00693E"/>
      </a:accent1>
      <a:accent2>
        <a:srgbClr val="8F1D6E"/>
      </a:accent2>
      <a:accent3>
        <a:srgbClr val="F6E065"/>
      </a:accent3>
      <a:accent4>
        <a:srgbClr val="D1471E"/>
      </a:accent4>
      <a:accent5>
        <a:srgbClr val="3396D8"/>
      </a:accent5>
      <a:accent6>
        <a:srgbClr val="67AE47"/>
      </a:accent6>
      <a:hlink>
        <a:srgbClr val="00693E"/>
      </a:hlink>
      <a:folHlink>
        <a:srgbClr val="8F1D6E"/>
      </a:folHlink>
    </a:clrScheme>
    <a:fontScheme name="Folens 2014 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F138413154A2A4E83A1EDDAA479B1DF" ma:contentTypeVersion="17" ma:contentTypeDescription="Create a new document." ma:contentTypeScope="" ma:versionID="99654f0307cdd530948ec811f6e0a6c4">
  <xsd:schema xmlns:xsd="http://www.w3.org/2001/XMLSchema" xmlns:xs="http://www.w3.org/2001/XMLSchema" xmlns:p="http://schemas.microsoft.com/office/2006/metadata/properties" xmlns:ns1="http://schemas.microsoft.com/sharepoint/v3" xmlns:ns2="bb3d54d3-64f7-4d29-b239-a02249ae6242" xmlns:ns3="93de9af6-3551-4122-a272-da2ba307c9cf" targetNamespace="http://schemas.microsoft.com/office/2006/metadata/properties" ma:root="true" ma:fieldsID="1db057ccb118b15fd7b7f055ebfb8900" ns1:_="" ns2:_="" ns3:_="">
    <xsd:import namespace="http://schemas.microsoft.com/sharepoint/v3"/>
    <xsd:import namespace="bb3d54d3-64f7-4d29-b239-a02249ae6242"/>
    <xsd:import namespace="93de9af6-3551-4122-a272-da2ba307c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3d54d3-64f7-4d29-b239-a02249ae6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742b05b-9ba8-4872-bed0-60cf4bd1a3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de9af6-3551-4122-a272-da2ba307c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7df7b21-d41e-4095-be76-35af38cb3f61}" ma:internalName="TaxCatchAll" ma:showField="CatchAllData" ma:web="93de9af6-3551-4122-a272-da2ba307c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3d54d3-64f7-4d29-b239-a02249ae6242">
      <Terms xmlns="http://schemas.microsoft.com/office/infopath/2007/PartnerControls"/>
    </lcf76f155ced4ddcb4097134ff3c332f>
    <TaxCatchAll xmlns="93de9af6-3551-4122-a272-da2ba307c9c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20C1636-CD71-4E50-9598-274C8F2AAB46}">
  <ds:schemaRefs>
    <ds:schemaRef ds:uri="http://schemas.openxmlformats.org/officeDocument/2006/bibliography"/>
  </ds:schemaRefs>
</ds:datastoreItem>
</file>

<file path=customXml/itemProps2.xml><?xml version="1.0" encoding="utf-8"?>
<ds:datastoreItem xmlns:ds="http://schemas.openxmlformats.org/officeDocument/2006/customXml" ds:itemID="{DA2B9C41-8E20-4D6A-950F-3DCAD572B057}"/>
</file>

<file path=customXml/itemProps3.xml><?xml version="1.0" encoding="utf-8"?>
<ds:datastoreItem xmlns:ds="http://schemas.openxmlformats.org/officeDocument/2006/customXml" ds:itemID="{DAFB6878-FF24-441E-8C4F-D5A9D5A2D50F}">
  <ds:schemaRefs>
    <ds:schemaRef ds:uri="http://schemas.microsoft.com/sharepoint/v3/contenttype/forms"/>
  </ds:schemaRefs>
</ds:datastoreItem>
</file>

<file path=customXml/itemProps4.xml><?xml version="1.0" encoding="utf-8"?>
<ds:datastoreItem xmlns:ds="http://schemas.openxmlformats.org/officeDocument/2006/customXml" ds:itemID="{90BA9D55-645B-4AF3-825E-0D89182D0D23}">
  <ds:schemaRefs>
    <ds:schemaRef ds:uri="http://schemas.microsoft.com/office/2006/metadata/properties"/>
    <ds:schemaRef ds:uri="http://schemas.microsoft.com/office/infopath/2007/PartnerControls"/>
    <ds:schemaRef ds:uri="bb3d54d3-64f7-4d29-b239-a02249ae6242"/>
    <ds:schemaRef ds:uri="93de9af6-3551-4122-a272-da2ba307c9cf"/>
    <ds:schemaRef ds:uri="http://schemas.microsoft.com/sharepoint/v3"/>
  </ds:schemaRefs>
</ds:datastoreItem>
</file>

<file path=docMetadata/LabelInfo.xml><?xml version="1.0" encoding="utf-8"?>
<clbl:labelList xmlns:clbl="http://schemas.microsoft.com/office/2020/mipLabelMetadata">
  <clbl:label id="{7b06156f-dd60-40c5-b86b-0343a8c74144}" enabled="0" method="" siteId="{7b06156f-dd60-40c5-b86b-0343a8c74144}"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Kiara Walsh</dc:creator>
  <keywords/>
  <dc:description/>
  <lastModifiedBy>Michael Plunkett</lastModifiedBy>
  <revision>4</revision>
  <lastPrinted>2014-07-23T12:27:00.0000000Z</lastPrinted>
  <dcterms:created xsi:type="dcterms:W3CDTF">2025-06-11T15:10:00.0000000Z</dcterms:created>
  <dcterms:modified xsi:type="dcterms:W3CDTF">2025-06-11T15:12:04.7331018Z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0x010100FF138413154A2A4E83A1EDDAA479B1DF</vt:lpwstr>
  </property>
  <property fmtid="{D5CDD505-2E9C-101B-9397-08002B2CF9AE}" pid="3" name="MediaServiceImageTags">
    <vt:lpwstr/>
  </property>
</Properties>
</file>